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24A" w:rsidRPr="006C5348" w:rsidRDefault="00AC724A" w:rsidP="00AC724A">
      <w:pPr>
        <w:overflowPunct w:val="0"/>
        <w:spacing w:line="59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6C5348">
        <w:rPr>
          <w:rFonts w:ascii="黑体" w:eastAsia="黑体" w:hAnsi="黑体" w:hint="eastAsia"/>
          <w:color w:val="000000" w:themeColor="text1"/>
          <w:sz w:val="32"/>
          <w:szCs w:val="32"/>
        </w:rPr>
        <w:t>附</w:t>
      </w:r>
      <w:r w:rsidRPr="006C5348">
        <w:rPr>
          <w:rFonts w:ascii="黑体" w:eastAsia="黑体" w:hAnsi="黑体"/>
          <w:color w:val="000000" w:themeColor="text1"/>
          <w:sz w:val="32"/>
          <w:szCs w:val="32"/>
        </w:rPr>
        <w:t>件</w:t>
      </w:r>
      <w:r w:rsidRPr="006C5348">
        <w:rPr>
          <w:rFonts w:ascii="黑体" w:eastAsia="黑体" w:hAnsi="黑体" w:hint="eastAsia"/>
          <w:color w:val="000000" w:themeColor="text1"/>
          <w:sz w:val="32"/>
          <w:szCs w:val="32"/>
        </w:rPr>
        <w:t>1</w:t>
      </w:r>
    </w:p>
    <w:p w:rsidR="00AC724A" w:rsidRPr="006C5348" w:rsidRDefault="00AC724A" w:rsidP="00AC724A">
      <w:pPr>
        <w:overflowPunct w:val="0"/>
        <w:adjustRightInd w:val="0"/>
        <w:snapToGrid w:val="0"/>
        <w:spacing w:line="590" w:lineRule="exact"/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</w:pPr>
    </w:p>
    <w:p w:rsidR="00AC724A" w:rsidRPr="006C5348" w:rsidRDefault="00AC724A" w:rsidP="00AC724A">
      <w:pPr>
        <w:overflowPunct w:val="0"/>
        <w:adjustRightInd w:val="0"/>
        <w:snapToGrid w:val="0"/>
        <w:spacing w:line="590" w:lineRule="exact"/>
        <w:jc w:val="center"/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</w:pPr>
      <w:r w:rsidRPr="006C5348">
        <w:rPr>
          <w:rFonts w:ascii="方正小标宋简体" w:eastAsia="方正小标宋简体" w:hAnsi="宋体" w:hint="eastAsia"/>
          <w:bCs/>
          <w:color w:val="000000" w:themeColor="text1"/>
          <w:sz w:val="44"/>
          <w:szCs w:val="44"/>
        </w:rPr>
        <w:t>202</w:t>
      </w:r>
      <w:r w:rsidRPr="006C5348"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  <w:t>4</w:t>
      </w:r>
      <w:r w:rsidRPr="006C5348">
        <w:rPr>
          <w:rFonts w:ascii="方正小标宋简体" w:eastAsia="方正小标宋简体" w:hAnsi="宋体" w:hint="eastAsia"/>
          <w:bCs/>
          <w:color w:val="000000" w:themeColor="text1"/>
          <w:sz w:val="44"/>
          <w:szCs w:val="44"/>
        </w:rPr>
        <w:t>年度课题研究指南</w:t>
      </w:r>
    </w:p>
    <w:p w:rsidR="00AC724A" w:rsidRPr="006C5348" w:rsidRDefault="00AC724A" w:rsidP="00AC724A">
      <w:pPr>
        <w:overflowPunct w:val="0"/>
        <w:adjustRightInd w:val="0"/>
        <w:snapToGrid w:val="0"/>
        <w:spacing w:line="590" w:lineRule="exact"/>
        <w:jc w:val="center"/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</w:pPr>
      <w:r w:rsidRPr="006C5348">
        <w:rPr>
          <w:rFonts w:ascii="方正小标宋简体" w:eastAsia="方正小标宋简体" w:hAnsi="宋体"/>
          <w:bCs/>
          <w:color w:val="000000" w:themeColor="text1"/>
          <w:sz w:val="44"/>
          <w:szCs w:val="44"/>
        </w:rPr>
        <w:t>（</w:t>
      </w:r>
      <w:r w:rsidRPr="006C5348">
        <w:rPr>
          <w:rFonts w:ascii="方正小标宋简体" w:eastAsia="方正小标宋简体" w:hAnsi="宋体" w:hint="eastAsia"/>
          <w:bCs/>
          <w:color w:val="000000" w:themeColor="text1"/>
          <w:sz w:val="44"/>
          <w:szCs w:val="44"/>
        </w:rPr>
        <w:t>统计系统）</w:t>
      </w:r>
    </w:p>
    <w:p w:rsidR="00AC724A" w:rsidRPr="006C5348" w:rsidRDefault="00AC724A" w:rsidP="00AC724A">
      <w:pPr>
        <w:overflowPunct w:val="0"/>
        <w:adjustRightInd w:val="0"/>
        <w:snapToGrid w:val="0"/>
        <w:spacing w:line="590" w:lineRule="exact"/>
        <w:rPr>
          <w:rFonts w:ascii="黑体" w:eastAsia="黑体" w:hAnsi="黑体"/>
          <w:color w:val="000000" w:themeColor="text1"/>
          <w:sz w:val="32"/>
          <w:szCs w:val="32"/>
        </w:rPr>
      </w:pP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黑体" w:eastAsia="黑体" w:hAnsi="黑体" w:cs="仿宋_GB2312"/>
          <w:color w:val="000000" w:themeColor="text1"/>
          <w:sz w:val="32"/>
          <w:szCs w:val="32"/>
        </w:rPr>
      </w:pPr>
      <w:r w:rsidRPr="008C3838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一、统计改革发展类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1.市级能源平衡表编制方法研究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2.民营经济统计分类标准研究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3.数字经济增加值核算方法研究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4.建设全国统一大市场背景下经济主体活动发生地统计方法研究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/>
          <w:color w:val="000000" w:themeColor="text1"/>
          <w:sz w:val="32"/>
          <w:szCs w:val="32"/>
        </w:rPr>
        <w:t>5</w:t>
      </w: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.新型农业经营主体统计制度方法研究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/>
          <w:color w:val="000000" w:themeColor="text1"/>
          <w:sz w:val="32"/>
          <w:szCs w:val="32"/>
        </w:rPr>
        <w:t>6</w:t>
      </w: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.工业原料用能统计路径研究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/>
          <w:color w:val="000000" w:themeColor="text1"/>
          <w:sz w:val="32"/>
          <w:szCs w:val="32"/>
        </w:rPr>
        <w:t>7</w:t>
      </w: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.构建乡村振兴齐鲁样板统计监测指标体系研究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/>
          <w:color w:val="000000" w:themeColor="text1"/>
          <w:sz w:val="32"/>
          <w:szCs w:val="32"/>
        </w:rPr>
        <w:t>8</w:t>
      </w: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.民营经济高质量发展统计监测与评价研究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/>
          <w:color w:val="000000" w:themeColor="text1"/>
          <w:sz w:val="32"/>
          <w:szCs w:val="32"/>
        </w:rPr>
        <w:t>9</w:t>
      </w: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.数字经济统计监测研究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</w:t>
      </w:r>
      <w:r w:rsidRPr="008C3838">
        <w:rPr>
          <w:rFonts w:ascii="仿宋_GB2312" w:eastAsia="仿宋_GB2312" w:hAnsiTheme="minorEastAsia"/>
          <w:color w:val="000000" w:themeColor="text1"/>
          <w:sz w:val="32"/>
          <w:szCs w:val="32"/>
        </w:rPr>
        <w:t>0</w:t>
      </w: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.山东升规纳统问题研究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/>
          <w:color w:val="000000" w:themeColor="text1"/>
          <w:sz w:val="32"/>
          <w:szCs w:val="32"/>
        </w:rPr>
        <w:t>11</w:t>
      </w: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.新形势下统计基层基础规范化建设探索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/>
          <w:color w:val="000000" w:themeColor="text1"/>
          <w:sz w:val="32"/>
          <w:szCs w:val="32"/>
        </w:rPr>
        <w:t>12</w:t>
      </w: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.充分发挥基层统计单位统计数据质量保障作用研究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13.企业统计报表智能化生成方法研究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14.新安全格局下统计数据治理实践探索与研究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15.统计云建设的山东实践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lastRenderedPageBreak/>
        <w:t>14.五经普汇总环境的山东实践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17.统计监督的多维价值和路径研究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18.中国式现代化实践中有效发挥统计监督职能作用研究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19.基层统计数据失实原因分析及治理措施研究——以县为例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20.着力构建提高统计数据真实性的多维体系研究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21.中国式现代化实践中统计法治工作新要求研究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22.统计法治与统计监督辩证关系研究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23.深化新时代统计督察工作提高统计督察效能研究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黑体" w:eastAsia="黑体" w:hAnsi="黑体" w:cs="仿宋_GB2312"/>
          <w:color w:val="000000" w:themeColor="text1"/>
          <w:sz w:val="32"/>
          <w:szCs w:val="32"/>
        </w:rPr>
      </w:pPr>
      <w:r w:rsidRPr="008C3838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二、经济社会发展类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 w:cs="仿宋_GB2312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24.</w:t>
      </w:r>
      <w:r w:rsidRPr="008C3838">
        <w:rPr>
          <w:rFonts w:ascii="仿宋_GB2312" w:eastAsia="仿宋_GB2312" w:hAnsiTheme="minorEastAsia" w:cs="仿宋_GB2312" w:hint="eastAsia"/>
          <w:color w:val="000000" w:themeColor="text1"/>
          <w:sz w:val="32"/>
          <w:szCs w:val="32"/>
        </w:rPr>
        <w:t>新发展格局下山东民营经济高质量发展研究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25.山东推进新型工业化发展路径研究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26.新质生产力对扩大有效投资的作用研究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27.山东推动房地产业健康平稳发展新模式研究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28.房地产行业城中村改造研究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29.扩大内需战略下促进消费问题研究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30.数字经济背景下企业用工新特征新趋势研究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31.基于创新驱动的山东省新质生产力研究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32.山东省婚育新态势与特征因素研究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33.盐碱地综合利用研究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34.双碳目标下山东非电非化石能源现状及发展研究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35.山东高耗水企业节水路径研究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36.山东服务业高质量发</w:t>
      </w:r>
      <w:bookmarkStart w:id="0" w:name="_GoBack"/>
      <w:bookmarkEnd w:id="0"/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展研究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37.生产性服务业创新发展路径研究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38.企业数字化转型发展路径研究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39.山东省基本单位发展状况研究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40.宏观经济与企业微观感受协调发展路径研究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41.数字经济时代城乡居民消费结构变动研究</w:t>
      </w:r>
    </w:p>
    <w:p w:rsidR="00AC724A" w:rsidRPr="008C3838" w:rsidRDefault="00AC724A" w:rsidP="00AC724A">
      <w:pPr>
        <w:overflowPunct w:val="0"/>
        <w:spacing w:line="590" w:lineRule="exact"/>
        <w:ind w:firstLineChars="200" w:firstLine="640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 w:rsidRPr="008C3838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42.山东纵深推进新旧动能转换构建现代化产业体系研究</w:t>
      </w:r>
    </w:p>
    <w:p w:rsidR="00615B32" w:rsidRPr="00AC724A" w:rsidRDefault="00615B32" w:rsidP="00AC724A"/>
    <w:sectPr w:rsidR="00615B32" w:rsidRPr="00AC724A" w:rsidSect="00AC724A">
      <w:pgSz w:w="11906" w:h="16838"/>
      <w:pgMar w:top="2041" w:right="1531" w:bottom="175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4A0" w:rsidRDefault="005544A0" w:rsidP="00AC724A">
      <w:r>
        <w:separator/>
      </w:r>
    </w:p>
  </w:endnote>
  <w:endnote w:type="continuationSeparator" w:id="0">
    <w:p w:rsidR="005544A0" w:rsidRDefault="005544A0" w:rsidP="00AC7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4A0" w:rsidRDefault="005544A0" w:rsidP="00AC724A">
      <w:r>
        <w:separator/>
      </w:r>
    </w:p>
  </w:footnote>
  <w:footnote w:type="continuationSeparator" w:id="0">
    <w:p w:rsidR="005544A0" w:rsidRDefault="005544A0" w:rsidP="00AC7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2E"/>
    <w:rsid w:val="005544A0"/>
    <w:rsid w:val="00615B32"/>
    <w:rsid w:val="00AC724A"/>
    <w:rsid w:val="00B8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33221B-2E6C-4A9B-B25C-C441090A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6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7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724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7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72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133</Words>
  <Characters>760</Characters>
  <Application>Microsoft Office Word</Application>
  <DocSecurity>0</DocSecurity>
  <Lines>6</Lines>
  <Paragraphs>1</Paragraphs>
  <ScaleCrop>false</ScaleCrop>
  <Company>国家统计局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2</cp:revision>
  <dcterms:created xsi:type="dcterms:W3CDTF">2024-04-12T07:15:00Z</dcterms:created>
  <dcterms:modified xsi:type="dcterms:W3CDTF">2024-04-15T07:08:00Z</dcterms:modified>
</cp:coreProperties>
</file>