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48C10" w14:textId="77777777" w:rsidR="00D82E72" w:rsidRPr="00D82E72" w:rsidRDefault="00D82E72" w:rsidP="00D82E72">
      <w:pPr>
        <w:widowControl/>
        <w:spacing w:line="480" w:lineRule="atLeast"/>
        <w:jc w:val="center"/>
        <w:rPr>
          <w:rFonts w:ascii="Arial" w:eastAsia="宋体" w:hAnsi="Arial" w:cs="Arial"/>
          <w:color w:val="000000"/>
          <w:kern w:val="0"/>
          <w:sz w:val="24"/>
          <w:szCs w:val="24"/>
        </w:rPr>
      </w:pPr>
      <w:r w:rsidRPr="00D82E72">
        <w:rPr>
          <w:rFonts w:ascii="Arial" w:eastAsia="宋体" w:hAnsi="Arial" w:cs="Arial"/>
          <w:b/>
          <w:bCs/>
          <w:color w:val="000000"/>
          <w:kern w:val="0"/>
          <w:sz w:val="27"/>
          <w:szCs w:val="27"/>
        </w:rPr>
        <w:t>山东省统计局</w:t>
      </w:r>
    </w:p>
    <w:p w14:paraId="0FEDF5BE" w14:textId="77777777" w:rsidR="00D82E72" w:rsidRPr="00D82E72" w:rsidRDefault="00D82E72" w:rsidP="00D82E72">
      <w:pPr>
        <w:widowControl/>
        <w:spacing w:line="480" w:lineRule="atLeast"/>
        <w:jc w:val="center"/>
        <w:rPr>
          <w:rFonts w:ascii="Arial" w:eastAsia="宋体" w:hAnsi="Arial" w:cs="Arial"/>
          <w:color w:val="000000"/>
          <w:kern w:val="0"/>
          <w:sz w:val="24"/>
          <w:szCs w:val="24"/>
        </w:rPr>
      </w:pPr>
      <w:r w:rsidRPr="00D82E72">
        <w:rPr>
          <w:rFonts w:ascii="Arial" w:eastAsia="宋体" w:hAnsi="Arial" w:cs="Arial"/>
          <w:b/>
          <w:bCs/>
          <w:color w:val="000000"/>
          <w:kern w:val="0"/>
          <w:sz w:val="27"/>
          <w:szCs w:val="27"/>
        </w:rPr>
        <w:t>关于利用新媒体新技术新手段加强基层统计人员专业化能力建设的意见</w:t>
      </w:r>
    </w:p>
    <w:p w14:paraId="36F928C8" w14:textId="77777777" w:rsidR="00D82E72" w:rsidRPr="00D82E72" w:rsidRDefault="00D82E72" w:rsidP="00D82E72">
      <w:pPr>
        <w:widowControl/>
        <w:spacing w:line="480" w:lineRule="atLeast"/>
        <w:jc w:val="center"/>
        <w:rPr>
          <w:rFonts w:ascii="Arial" w:eastAsia="宋体" w:hAnsi="Arial" w:cs="Arial"/>
          <w:color w:val="000000"/>
          <w:kern w:val="0"/>
          <w:sz w:val="24"/>
          <w:szCs w:val="24"/>
        </w:rPr>
      </w:pPr>
      <w:proofErr w:type="gramStart"/>
      <w:r w:rsidRPr="00D82E72">
        <w:rPr>
          <w:rFonts w:ascii="Arial" w:eastAsia="宋体" w:hAnsi="Arial" w:cs="Arial"/>
          <w:color w:val="000000"/>
          <w:kern w:val="0"/>
          <w:sz w:val="24"/>
          <w:szCs w:val="24"/>
        </w:rPr>
        <w:t>鲁统字</w:t>
      </w:r>
      <w:proofErr w:type="gramEnd"/>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2019</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70</w:t>
      </w:r>
      <w:r w:rsidRPr="00D82E72">
        <w:rPr>
          <w:rFonts w:ascii="Arial" w:eastAsia="宋体" w:hAnsi="Arial" w:cs="Arial"/>
          <w:color w:val="000000"/>
          <w:kern w:val="0"/>
          <w:sz w:val="24"/>
          <w:szCs w:val="24"/>
        </w:rPr>
        <w:t>号</w:t>
      </w:r>
    </w:p>
    <w:p w14:paraId="0F9E4153" w14:textId="77777777" w:rsidR="00D82E72" w:rsidRPr="00D82E72" w:rsidRDefault="00D82E72" w:rsidP="00D82E72">
      <w:pPr>
        <w:widowControl/>
        <w:spacing w:line="480" w:lineRule="atLeast"/>
        <w:jc w:val="center"/>
        <w:rPr>
          <w:rFonts w:ascii="Arial" w:eastAsia="宋体" w:hAnsi="Arial" w:cs="Arial"/>
          <w:color w:val="000000"/>
          <w:kern w:val="0"/>
          <w:sz w:val="24"/>
          <w:szCs w:val="24"/>
        </w:rPr>
      </w:pPr>
      <w:r w:rsidRPr="00D82E72">
        <w:rPr>
          <w:rFonts w:ascii="Arial" w:eastAsia="宋体" w:hAnsi="Arial" w:cs="Arial"/>
          <w:color w:val="000000"/>
          <w:kern w:val="0"/>
          <w:sz w:val="24"/>
          <w:szCs w:val="24"/>
        </w:rPr>
        <w:t> </w:t>
      </w:r>
    </w:p>
    <w:p w14:paraId="453CB743"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各市统计局，各处室、中心：</w:t>
      </w:r>
    </w:p>
    <w:p w14:paraId="454F6253"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为贯彻落实</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不忘初心、牢记使命</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主题教育总要求，坚持问题导向和目标导向，聚焦提升基层统计人员专业化能力，解决基层统计人员业务培训中的堵点、难点、痛点问题，山东省统计局拟运用大数据、云计算、人工智能等新媒体新技术新手段，构建专业性、先进性、创造性、引领性的智能培训系统，形成可复制可借鉴可推广的经验做法，打造全省乃至全国有影响力和示范性的信息化建设标杆，引领统计事业未来发展方向。现就利用新媒体新技术新手段加强基层统计人员专业化能力建设提出如下意见。</w:t>
      </w:r>
    </w:p>
    <w:p w14:paraId="117BF3F4"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一、总体思路</w:t>
      </w:r>
    </w:p>
    <w:p w14:paraId="5B4A9D66"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基层基础工作薄弱问题由来已久</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各级统计部门反映强烈，解决问题的关键在于通过培训提升基层统计人员的能力素质。而传统的管理模式和培训方法与统计人员获取业务知识的需求已不相适应，现代信息技术为统计知识宣传和业务培训开辟了新空间、新途径，通过</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互联网</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基层基础建设</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模式，可打破传统的分专业、分层级、面对面的业务培训方式。充分运用新媒体，将统计业务知识以互动传播的形式进行可视化的展示和解读，加载到省统计局内外网并通过山东统计</w:t>
      </w:r>
      <w:proofErr w:type="gramStart"/>
      <w:r w:rsidRPr="00D82E72">
        <w:rPr>
          <w:rFonts w:ascii="Arial" w:eastAsia="宋体" w:hAnsi="Arial" w:cs="Arial"/>
          <w:color w:val="000000"/>
          <w:kern w:val="0"/>
          <w:sz w:val="24"/>
          <w:szCs w:val="24"/>
        </w:rPr>
        <w:t>微信公众号</w:t>
      </w:r>
      <w:proofErr w:type="gramEnd"/>
      <w:r w:rsidRPr="00D82E72">
        <w:rPr>
          <w:rFonts w:ascii="Arial" w:eastAsia="宋体" w:hAnsi="Arial" w:cs="Arial"/>
          <w:color w:val="000000"/>
          <w:kern w:val="0"/>
          <w:sz w:val="24"/>
          <w:szCs w:val="24"/>
        </w:rPr>
        <w:t>推送使用；充分运用网络集成新技术，建设快捷、精准、系统化的</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统计业务学习平台</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（同步开发手机</w:t>
      </w:r>
      <w:r w:rsidRPr="00D82E72">
        <w:rPr>
          <w:rFonts w:ascii="Arial" w:eastAsia="宋体" w:hAnsi="Arial" w:cs="Arial"/>
          <w:color w:val="000000"/>
          <w:kern w:val="0"/>
          <w:sz w:val="24"/>
          <w:szCs w:val="24"/>
        </w:rPr>
        <w:t>APP</w:t>
      </w:r>
      <w:r w:rsidRPr="00D82E72">
        <w:rPr>
          <w:rFonts w:ascii="Arial" w:eastAsia="宋体" w:hAnsi="Arial" w:cs="Arial"/>
          <w:color w:val="000000"/>
          <w:kern w:val="0"/>
          <w:sz w:val="24"/>
          <w:szCs w:val="24"/>
        </w:rPr>
        <w:t>），实时快速</w:t>
      </w:r>
      <w:proofErr w:type="gramStart"/>
      <w:r w:rsidRPr="00D82E72">
        <w:rPr>
          <w:rFonts w:ascii="Arial" w:eastAsia="宋体" w:hAnsi="Arial" w:cs="Arial"/>
          <w:color w:val="000000"/>
          <w:kern w:val="0"/>
          <w:sz w:val="24"/>
          <w:szCs w:val="24"/>
        </w:rPr>
        <w:t>便捷从</w:t>
      </w:r>
      <w:proofErr w:type="gramEnd"/>
      <w:r w:rsidRPr="00D82E72">
        <w:rPr>
          <w:rFonts w:ascii="Arial" w:eastAsia="宋体" w:hAnsi="Arial" w:cs="Arial"/>
          <w:color w:val="000000"/>
          <w:kern w:val="0"/>
          <w:sz w:val="24"/>
          <w:szCs w:val="24"/>
        </w:rPr>
        <w:t>平台上获取业务知识；充分运用高科技新手段，打造统计业务培训人工智能系统，推动统计业务培训迈向智能化新时代。</w:t>
      </w:r>
    </w:p>
    <w:p w14:paraId="58853003"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二、推进步骤</w:t>
      </w:r>
    </w:p>
    <w:p w14:paraId="088FDAC1"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打造信息化智能化业务培训系统是一项创新性、持续性工作，涉及面广、专业性强、技术要求高，需要系统设计、统筹谋划，分三步推进。</w:t>
      </w:r>
    </w:p>
    <w:p w14:paraId="11C7D4AA"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第一步，运用新媒体</w:t>
      </w:r>
      <w:proofErr w:type="gramStart"/>
      <w:r w:rsidRPr="00D82E72">
        <w:rPr>
          <w:rFonts w:ascii="Arial" w:eastAsia="宋体" w:hAnsi="Arial" w:cs="Arial"/>
          <w:color w:val="000000"/>
          <w:kern w:val="0"/>
          <w:sz w:val="24"/>
          <w:szCs w:val="24"/>
        </w:rPr>
        <w:t>推出微课课程</w:t>
      </w:r>
      <w:proofErr w:type="gramEnd"/>
      <w:r w:rsidRPr="00D82E72">
        <w:rPr>
          <w:rFonts w:ascii="Arial" w:eastAsia="宋体" w:hAnsi="Arial" w:cs="Arial"/>
          <w:color w:val="000000"/>
          <w:kern w:val="0"/>
          <w:sz w:val="24"/>
          <w:szCs w:val="24"/>
        </w:rPr>
        <w:t>。</w:t>
      </w:r>
    </w:p>
    <w:p w14:paraId="3A363A3A"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lastRenderedPageBreak/>
        <w:t xml:space="preserve">　　近期，各专业处针对基层急需了解掌握的</w:t>
      </w:r>
      <w:r w:rsidRPr="00D82E72">
        <w:rPr>
          <w:rFonts w:ascii="Arial" w:eastAsia="宋体" w:hAnsi="Arial" w:cs="Arial"/>
          <w:color w:val="000000"/>
          <w:kern w:val="0"/>
          <w:sz w:val="24"/>
          <w:szCs w:val="24"/>
        </w:rPr>
        <w:t>1-2</w:t>
      </w:r>
      <w:r w:rsidRPr="00D82E72">
        <w:rPr>
          <w:rFonts w:ascii="Arial" w:eastAsia="宋体" w:hAnsi="Arial" w:cs="Arial"/>
          <w:color w:val="000000"/>
          <w:kern w:val="0"/>
          <w:sz w:val="24"/>
          <w:szCs w:val="24"/>
        </w:rPr>
        <w:t>个业务问题，运用新媒体技术以图解、短视频、漫画、图文直播等形式，制作可视化、可普及、趣味性、速学易懂</w:t>
      </w:r>
      <w:proofErr w:type="gramStart"/>
      <w:r w:rsidRPr="00D82E72">
        <w:rPr>
          <w:rFonts w:ascii="Arial" w:eastAsia="宋体" w:hAnsi="Arial" w:cs="Arial"/>
          <w:color w:val="000000"/>
          <w:kern w:val="0"/>
          <w:sz w:val="24"/>
          <w:szCs w:val="24"/>
        </w:rPr>
        <w:t>的微课课件</w:t>
      </w:r>
      <w:proofErr w:type="gramEnd"/>
      <w:r w:rsidRPr="00D82E72">
        <w:rPr>
          <w:rFonts w:ascii="Arial" w:eastAsia="宋体" w:hAnsi="Arial" w:cs="Arial"/>
          <w:color w:val="000000"/>
          <w:kern w:val="0"/>
          <w:sz w:val="24"/>
          <w:szCs w:val="24"/>
        </w:rPr>
        <w:t>，在山东统计信息内、外网开设专栏加载，通过山东统计</w:t>
      </w:r>
      <w:proofErr w:type="gramStart"/>
      <w:r w:rsidRPr="00D82E72">
        <w:rPr>
          <w:rFonts w:ascii="Arial" w:eastAsia="宋体" w:hAnsi="Arial" w:cs="Arial"/>
          <w:color w:val="000000"/>
          <w:kern w:val="0"/>
          <w:sz w:val="24"/>
          <w:szCs w:val="24"/>
        </w:rPr>
        <w:t>微信公众号</w:t>
      </w:r>
      <w:proofErr w:type="gramEnd"/>
      <w:r w:rsidRPr="00D82E72">
        <w:rPr>
          <w:rFonts w:ascii="Arial" w:eastAsia="宋体" w:hAnsi="Arial" w:cs="Arial"/>
          <w:color w:val="000000"/>
          <w:kern w:val="0"/>
          <w:sz w:val="24"/>
          <w:szCs w:val="24"/>
        </w:rPr>
        <w:t>进行推送，突破时空限制，供全省基层统计人员系统学习。在及时征集基层意见的基础上，逐步扩充完善形成体系化的培训资源。</w:t>
      </w:r>
    </w:p>
    <w:p w14:paraId="4D648CF3"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第二步，运用新技术建设</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统计业务学习平台</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w:t>
      </w:r>
    </w:p>
    <w:p w14:paraId="258023DD"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在推出丰富多彩的</w:t>
      </w:r>
      <w:proofErr w:type="gramStart"/>
      <w:r w:rsidRPr="00D82E72">
        <w:rPr>
          <w:rFonts w:ascii="Arial" w:eastAsia="宋体" w:hAnsi="Arial" w:cs="Arial"/>
          <w:color w:val="000000"/>
          <w:kern w:val="0"/>
          <w:sz w:val="24"/>
          <w:szCs w:val="24"/>
        </w:rPr>
        <w:t>微课基础</w:t>
      </w:r>
      <w:proofErr w:type="gramEnd"/>
      <w:r w:rsidRPr="00D82E72">
        <w:rPr>
          <w:rFonts w:ascii="Arial" w:eastAsia="宋体" w:hAnsi="Arial" w:cs="Arial"/>
          <w:color w:val="000000"/>
          <w:kern w:val="0"/>
          <w:sz w:val="24"/>
          <w:szCs w:val="24"/>
        </w:rPr>
        <w:t>上，运用新技术，建设百</w:t>
      </w:r>
      <w:proofErr w:type="gramStart"/>
      <w:r w:rsidRPr="00D82E72">
        <w:rPr>
          <w:rFonts w:ascii="Arial" w:eastAsia="宋体" w:hAnsi="Arial" w:cs="Arial"/>
          <w:color w:val="000000"/>
          <w:kern w:val="0"/>
          <w:sz w:val="24"/>
          <w:szCs w:val="24"/>
        </w:rPr>
        <w:t>问百答</w:t>
      </w:r>
      <w:proofErr w:type="gramEnd"/>
      <w:r w:rsidRPr="00D82E72">
        <w:rPr>
          <w:rFonts w:ascii="Arial" w:eastAsia="宋体" w:hAnsi="Arial" w:cs="Arial"/>
          <w:color w:val="000000"/>
          <w:kern w:val="0"/>
          <w:sz w:val="24"/>
          <w:szCs w:val="24"/>
        </w:rPr>
        <w:t>的</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统计业务学习平台</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。初步设想，平台主要由</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问题征集及解答</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业务知识培训</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规范化管理</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统计标准统计制度</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四个主系统和若干子系统组成（见下图）。</w:t>
      </w:r>
    </w:p>
    <w:p w14:paraId="3FECAA1B"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w:t>
      </w:r>
    </w:p>
    <w:p w14:paraId="754698F5" w14:textId="76912C37" w:rsidR="00D82E72" w:rsidRPr="00D82E72" w:rsidRDefault="00D82E72" w:rsidP="00D82E72">
      <w:pPr>
        <w:widowControl/>
        <w:spacing w:line="480" w:lineRule="atLeast"/>
        <w:jc w:val="center"/>
        <w:rPr>
          <w:rFonts w:ascii="Arial" w:eastAsia="宋体" w:hAnsi="Arial" w:cs="Arial"/>
          <w:color w:val="000000"/>
          <w:kern w:val="0"/>
          <w:sz w:val="24"/>
          <w:szCs w:val="24"/>
        </w:rPr>
      </w:pPr>
      <w:r w:rsidRPr="00D82E72">
        <w:rPr>
          <w:rFonts w:ascii="仿宋_GB2312" w:eastAsia="仿宋_GB2312" w:hAnsi="Arial" w:cs="Arial"/>
          <w:noProof/>
          <w:color w:val="0000FF"/>
          <w:kern w:val="0"/>
          <w:sz w:val="32"/>
          <w:szCs w:val="32"/>
        </w:rPr>
        <w:lastRenderedPageBreak/>
        <mc:AlternateContent>
          <mc:Choice Requires="wps">
            <w:drawing>
              <wp:inline distT="0" distB="0" distL="0" distR="0" wp14:anchorId="74BD3203" wp14:editId="00E1EEC2">
                <wp:extent cx="6858000" cy="5645150"/>
                <wp:effectExtent l="0" t="0" r="0" b="0"/>
                <wp:docPr id="6" name="矩形 6">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564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41DF99" id="矩形 6" o:spid="_x0000_s1026" href="http://10.240.86.133:81/jcms/manager/articlemanager/article/metadata/%7B9ec6c544cbdd4310afc73a0a6ccba2e7.png%7D" target="&quot;_blank&quot;" style="width:540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f/2QEAAKADAAAOAAAAZHJzL2Uyb0RvYy54bWysU9tu2zAMfR+wfxD0vtgO4iwz4hRFiw4D&#10;ugvQ9QMUWb5gtqiRSpzs60fJaZJ1b8NeBJGUDw8Pj9c3h6EXe4PUgS1lNkulMFZD1dmmlM/fH96t&#10;pCCvbKV6sKaUR0PyZvP2zXp0hZlDC31lUDCIpWJ0pWy9d0WSkG7NoGgGzlgu1oCD8hxik1SoRkYf&#10;+mSepstkBKwcgjZEnL2finIT8evaaP+1rsl40ZeSufl4Yjy34Uw2a1U0qFzb6RMN9Q8sBtVZbnqG&#10;uldeiR12f0ENnUYgqP1Mw5BAXXfaxBl4mix9Nc1Tq5yJs7A45M4y0f+D1V/2T+4bBurkHkH/IGHh&#10;rlW2MbfkWD5eqrykEGFsjaqYQRa0S0ZHxRkjBMRoYjt+hoq3rXYeoiyHGofQgwcWh6j+8ay+OXih&#10;Oblc5as05SVpruXLRZ7lcT+JKl4+d0j+o4FBhEspkflFeLV/JB/oqOLlSehm4aHr+7ji3v6R4Ich&#10;E+kHxsEvVGyhOjJ7hMkmbGu+tIC/pBjZIqWknzuFRor+k2UFPmSLRfBUDBb5+zkHeF3ZXleU1QxV&#10;Si/FdL3zkw93DrumjUJPHG9ZtbqL81xYnciyDeKYJ8sGn13H8dXlx9r8BgAA//8DAFBLAwQUAAYA&#10;CAAAACEAOdPZ2tkAAAAGAQAADwAAAGRycy9kb3ducmV2LnhtbEyPwWrDMBBE74X+g9hCbo3UHILq&#10;eh1CoAT3EHCaD1CsrW1irYylJO7fR8mlvQwMs8y8zVeT68WFxtB5RnibKxDEtbcdNwiH789XDSJE&#10;w9b0ngnhlwKsiuen3GTWX7miyz42IpVwyAxCG+OQSRnqlpwJcz8Qp+zHj87EZMdG2tFcU7nr5UKp&#10;pXSm47TQmoE2LdWn/dkhLDTZXdlFvy1PZbVkx1+Haos4e5nWHyAiTfHvGO74CR2KxHT0Z7ZB9Ajp&#10;kfjQe6a0Sv6IoPW7Alnk8j9+cQMAAP//AwBQSwECLQAUAAYACAAAACEAtoM4kv4AAADhAQAAEwAA&#10;AAAAAAAAAAAAAAAAAAAAW0NvbnRlbnRfVHlwZXNdLnhtbFBLAQItABQABgAIAAAAIQA4/SH/1gAA&#10;AJQBAAALAAAAAAAAAAAAAAAAAC8BAABfcmVscy8ucmVsc1BLAQItABQABgAIAAAAIQAtzqf/2QEA&#10;AKADAAAOAAAAAAAAAAAAAAAAAC4CAABkcnMvZTJvRG9jLnhtbFBLAQItABQABgAIAAAAIQA509na&#10;2QAAAAYBAAAPAAAAAAAAAAAAAAAAADMEAABkcnMvZG93bnJldi54bWxQSwUGAAAAAAQABADzAAAA&#10;OQUAAAAA&#10;" o:button="t" filled="f" stroked="f">
                <v:fill o:detectmouseclick="t"/>
                <o:lock v:ext="edit" aspectratio="t"/>
                <w10:anchorlock/>
              </v:rect>
            </w:pict>
          </mc:Fallback>
        </mc:AlternateContent>
      </w:r>
      <w:r w:rsidRPr="00D82E72">
        <w:rPr>
          <w:rFonts w:ascii="仿宋_GB2312" w:eastAsia="仿宋_GB2312" w:hAnsi="Arial" w:cs="Arial" w:hint="eastAsia"/>
          <w:color w:val="000000"/>
          <w:kern w:val="0"/>
          <w:sz w:val="32"/>
          <w:szCs w:val="32"/>
        </w:rPr>
        <w:t> </w:t>
      </w:r>
    </w:p>
    <w:p w14:paraId="3066F653" w14:textId="77777777" w:rsidR="00D82E72" w:rsidRPr="00D82E72" w:rsidRDefault="00D82E72" w:rsidP="00D82E72">
      <w:pPr>
        <w:widowControl/>
        <w:spacing w:line="480" w:lineRule="atLeast"/>
        <w:jc w:val="center"/>
        <w:rPr>
          <w:rFonts w:ascii="Arial" w:eastAsia="宋体" w:hAnsi="Arial" w:cs="Arial"/>
          <w:color w:val="000000"/>
          <w:kern w:val="0"/>
          <w:sz w:val="24"/>
          <w:szCs w:val="24"/>
        </w:rPr>
      </w:pPr>
      <w:r w:rsidRPr="00D82E72">
        <w:rPr>
          <w:rFonts w:ascii="Arial" w:eastAsia="宋体" w:hAnsi="Arial" w:cs="Arial"/>
          <w:color w:val="000000"/>
          <w:kern w:val="0"/>
          <w:sz w:val="24"/>
          <w:szCs w:val="24"/>
        </w:rPr>
        <w:t> </w:t>
      </w:r>
    </w:p>
    <w:p w14:paraId="7904A9C9"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坚持共建共享原则，打破专业壁垒，建立跨专业、跨区域、跨平台的互联互通机制。一方面各专业结合业务工作参与平台建设与开发，另一方面市县乡、部门和企业积极参与，配合完成问题征集及意见反馈，并层层推广使用，形成左右协同、上下联动的工作合力。全省统计人员通过平台自主完成业务知识学习、解疑答惑，达到统计业务培训覆盖面最大化、效果最优化。</w:t>
      </w:r>
    </w:p>
    <w:p w14:paraId="42F289D7"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第三步，运用新手段打造统计智能机器人。</w:t>
      </w:r>
    </w:p>
    <w:p w14:paraId="6D9EE6D4"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lastRenderedPageBreak/>
        <w:t xml:space="preserve">　　在创建百</w:t>
      </w:r>
      <w:proofErr w:type="gramStart"/>
      <w:r w:rsidRPr="00D82E72">
        <w:rPr>
          <w:rFonts w:ascii="Arial" w:eastAsia="宋体" w:hAnsi="Arial" w:cs="Arial"/>
          <w:color w:val="000000"/>
          <w:kern w:val="0"/>
          <w:sz w:val="24"/>
          <w:szCs w:val="24"/>
        </w:rPr>
        <w:t>问百答</w:t>
      </w:r>
      <w:proofErr w:type="gramEnd"/>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统计业务学习平台</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基础上，运用先进技术手段，创新统计知识传播途径，紧跟人工智能发展趋势，推出具有开放性、可扩展性的智能机器人，将平台资源以功能模块化的形式植入智能机器人，通过友好的人机交互激发统计人员的学习兴趣、提升用户体验度、增强用户黏度，推动统计业务培训迈向智能化新时代。同时，智能机器人也可用于统计成果展示、统计普法宣传、统计知识普及等，深入探索统计信息化到智能化发展道路。</w:t>
      </w:r>
    </w:p>
    <w:p w14:paraId="040A382C"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三、组织实施</w:t>
      </w:r>
    </w:p>
    <w:p w14:paraId="1719ABDB"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w:t>
      </w:r>
      <w:r w:rsidRPr="00D82E72">
        <w:rPr>
          <w:rFonts w:ascii="Arial" w:eastAsia="宋体" w:hAnsi="Arial" w:cs="Arial"/>
          <w:color w:val="000000"/>
          <w:kern w:val="0"/>
          <w:sz w:val="24"/>
          <w:szCs w:val="24"/>
        </w:rPr>
        <w:t>1</w:t>
      </w:r>
      <w:r w:rsidRPr="00D82E72">
        <w:rPr>
          <w:rFonts w:ascii="Arial" w:eastAsia="宋体" w:hAnsi="Arial" w:cs="Arial"/>
          <w:color w:val="000000"/>
          <w:kern w:val="0"/>
          <w:sz w:val="24"/>
          <w:szCs w:val="24"/>
        </w:rPr>
        <w:t>．强化顶层设计。</w:t>
      </w:r>
    </w:p>
    <w:p w14:paraId="4EE2A90E"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充分认识移动互联网环境下利用新媒体新技术新手段加强基层统计人员专业化能力建设的重大意义，树立全省一盘棋的思想，加强组织协调。人事处、设管处牵头负责总体设计、组织推进。各专业处负责提供和更新业务培训资源及规范化管理相关内容。相关处室、中心负责平台及载体的开发创建、技术指导。各市、县统计局要积极参与设计及制作，随时推荐报送优秀作品、典型案例。基层统计机构完成上级布置和交办的工作任务。</w:t>
      </w:r>
    </w:p>
    <w:p w14:paraId="687C5646"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w:t>
      </w:r>
      <w:r w:rsidRPr="00D82E72">
        <w:rPr>
          <w:rFonts w:ascii="Arial" w:eastAsia="宋体" w:hAnsi="Arial" w:cs="Arial"/>
          <w:color w:val="000000"/>
          <w:kern w:val="0"/>
          <w:sz w:val="24"/>
          <w:szCs w:val="24"/>
        </w:rPr>
        <w:t>2</w:t>
      </w:r>
      <w:r w:rsidRPr="00D82E72">
        <w:rPr>
          <w:rFonts w:ascii="Arial" w:eastAsia="宋体" w:hAnsi="Arial" w:cs="Arial"/>
          <w:color w:val="000000"/>
          <w:kern w:val="0"/>
          <w:sz w:val="24"/>
          <w:szCs w:val="24"/>
        </w:rPr>
        <w:t>．注重系统联动。</w:t>
      </w:r>
    </w:p>
    <w:p w14:paraId="0506B39E"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省、市、县、乡和部门、企事业统计人员对重大问题要集体研究、联合攻关、系统解决。充分激发各级统计人员创新创造活力，在全系统形成运用新媒体推动统计创新的良好氛围，促进各种新技术新手段在统计工作中的运用实践。每</w:t>
      </w:r>
      <w:r w:rsidRPr="00D82E72">
        <w:rPr>
          <w:rFonts w:ascii="Arial" w:eastAsia="宋体" w:hAnsi="Arial" w:cs="Arial"/>
          <w:color w:val="000000"/>
          <w:kern w:val="0"/>
          <w:sz w:val="24"/>
          <w:szCs w:val="24"/>
        </w:rPr>
        <w:t>2</w:t>
      </w:r>
      <w:r w:rsidRPr="00D82E72">
        <w:rPr>
          <w:rFonts w:ascii="Arial" w:eastAsia="宋体" w:hAnsi="Arial" w:cs="Arial"/>
          <w:color w:val="000000"/>
          <w:kern w:val="0"/>
          <w:sz w:val="24"/>
          <w:szCs w:val="24"/>
        </w:rPr>
        <w:t>年举办一次统计系统新媒体新技术新手段应用大赛，评选优秀作品并予以推广应用。</w:t>
      </w:r>
    </w:p>
    <w:p w14:paraId="6D25755C"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w:t>
      </w:r>
      <w:r w:rsidRPr="00D82E72">
        <w:rPr>
          <w:rFonts w:ascii="Arial" w:eastAsia="宋体" w:hAnsi="Arial" w:cs="Arial"/>
          <w:color w:val="000000"/>
          <w:kern w:val="0"/>
          <w:sz w:val="24"/>
          <w:szCs w:val="24"/>
        </w:rPr>
        <w:t>3</w:t>
      </w:r>
      <w:r w:rsidRPr="00D82E72">
        <w:rPr>
          <w:rFonts w:ascii="Arial" w:eastAsia="宋体" w:hAnsi="Arial" w:cs="Arial"/>
          <w:color w:val="000000"/>
          <w:kern w:val="0"/>
          <w:sz w:val="24"/>
          <w:szCs w:val="24"/>
        </w:rPr>
        <w:t>．动态征集问题。</w:t>
      </w:r>
    </w:p>
    <w:p w14:paraId="511436C4"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坚持问题导向，什么问题最突出，就优先解决什么问题。什么问题基层反映最强烈，就集中精力研究并想办法解决。每季度进行一次问题集中征集，并欢迎各级统计人员随时反映问题。对征集上来的问题分类反馈给相关处室，限期研究解决，在平台上反馈解答，推动工作落实落地、真见实效。</w:t>
      </w:r>
    </w:p>
    <w:p w14:paraId="0F85F039"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w:t>
      </w:r>
      <w:r w:rsidRPr="00D82E72">
        <w:rPr>
          <w:rFonts w:ascii="Arial" w:eastAsia="宋体" w:hAnsi="Arial" w:cs="Arial"/>
          <w:color w:val="000000"/>
          <w:kern w:val="0"/>
          <w:sz w:val="24"/>
          <w:szCs w:val="24"/>
        </w:rPr>
        <w:t>4</w:t>
      </w:r>
      <w:r w:rsidRPr="00D82E72">
        <w:rPr>
          <w:rFonts w:ascii="Arial" w:eastAsia="宋体" w:hAnsi="Arial" w:cs="Arial"/>
          <w:color w:val="000000"/>
          <w:kern w:val="0"/>
          <w:sz w:val="24"/>
          <w:szCs w:val="24"/>
        </w:rPr>
        <w:t>．完善考评机制。</w:t>
      </w:r>
    </w:p>
    <w:p w14:paraId="205D6737" w14:textId="77777777" w:rsidR="00D82E72" w:rsidRPr="00D82E72" w:rsidRDefault="00D82E72" w:rsidP="00D82E72">
      <w:pPr>
        <w:widowControl/>
        <w:spacing w:line="480" w:lineRule="atLeast"/>
        <w:jc w:val="left"/>
        <w:rPr>
          <w:rFonts w:ascii="Arial" w:eastAsia="宋体" w:hAnsi="Arial" w:cs="Arial"/>
          <w:color w:val="000000"/>
          <w:kern w:val="0"/>
          <w:sz w:val="24"/>
          <w:szCs w:val="24"/>
        </w:rPr>
      </w:pPr>
      <w:r w:rsidRPr="00D82E72">
        <w:rPr>
          <w:rFonts w:ascii="Arial" w:eastAsia="宋体" w:hAnsi="Arial" w:cs="Arial"/>
          <w:color w:val="000000"/>
          <w:kern w:val="0"/>
          <w:sz w:val="24"/>
          <w:szCs w:val="24"/>
        </w:rPr>
        <w:t xml:space="preserve">　　作为</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不忘初心、牢记使命</w:t>
      </w:r>
      <w:r w:rsidRPr="00D82E72">
        <w:rPr>
          <w:rFonts w:ascii="Arial" w:eastAsia="宋体" w:hAnsi="Arial" w:cs="Arial"/>
          <w:color w:val="000000"/>
          <w:kern w:val="0"/>
          <w:sz w:val="24"/>
          <w:szCs w:val="24"/>
        </w:rPr>
        <w:t>”</w:t>
      </w:r>
      <w:r w:rsidRPr="00D82E72">
        <w:rPr>
          <w:rFonts w:ascii="Arial" w:eastAsia="宋体" w:hAnsi="Arial" w:cs="Arial"/>
          <w:color w:val="000000"/>
          <w:kern w:val="0"/>
          <w:sz w:val="24"/>
          <w:szCs w:val="24"/>
        </w:rPr>
        <w:t>主题教育的重要成果，必须坚持更高标准、更严要求，追求更高水平。建立监督管理和考评机制，组建专家评议小组，对各</w:t>
      </w:r>
      <w:r w:rsidRPr="00D82E72">
        <w:rPr>
          <w:rFonts w:ascii="Arial" w:eastAsia="宋体" w:hAnsi="Arial" w:cs="Arial"/>
          <w:color w:val="000000"/>
          <w:kern w:val="0"/>
          <w:sz w:val="24"/>
          <w:szCs w:val="24"/>
        </w:rPr>
        <w:lastRenderedPageBreak/>
        <w:t>处室、中心、各市统计局参与情况进行量化评价，评价结果作为年度考核、业务评价的重要依据。</w:t>
      </w:r>
    </w:p>
    <w:p w14:paraId="11CBDB5B" w14:textId="77777777" w:rsidR="00AA3AFD" w:rsidRPr="00D82E72" w:rsidRDefault="00AA3AFD" w:rsidP="00361CC6"/>
    <w:sectPr w:rsidR="00AA3AFD" w:rsidRPr="00D82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236192"/>
    <w:rsid w:val="00240D1E"/>
    <w:rsid w:val="00361CC6"/>
    <w:rsid w:val="004B007E"/>
    <w:rsid w:val="004F7E0C"/>
    <w:rsid w:val="0061216E"/>
    <w:rsid w:val="00710A4F"/>
    <w:rsid w:val="00755E17"/>
    <w:rsid w:val="008615B7"/>
    <w:rsid w:val="00864264"/>
    <w:rsid w:val="00875901"/>
    <w:rsid w:val="00877C42"/>
    <w:rsid w:val="00995DD0"/>
    <w:rsid w:val="00AA3AFD"/>
    <w:rsid w:val="00AE66F7"/>
    <w:rsid w:val="00B71F18"/>
    <w:rsid w:val="00BF1550"/>
    <w:rsid w:val="00D82E72"/>
    <w:rsid w:val="00DB2C5B"/>
    <w:rsid w:val="00EF3642"/>
    <w:rsid w:val="00F017AA"/>
    <w:rsid w:val="00F93C7D"/>
    <w:rsid w:val="00FA5583"/>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447361233">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1016619067">
      <w:bodyDiv w:val="1"/>
      <w:marLeft w:val="0"/>
      <w:marRight w:val="0"/>
      <w:marTop w:val="0"/>
      <w:marBottom w:val="0"/>
      <w:divBdr>
        <w:top w:val="none" w:sz="0" w:space="0" w:color="auto"/>
        <w:left w:val="none" w:sz="0" w:space="0" w:color="auto"/>
        <w:bottom w:val="none" w:sz="0" w:space="0" w:color="auto"/>
        <w:right w:val="none" w:sz="0" w:space="0" w:color="auto"/>
      </w:divBdr>
    </w:div>
    <w:div w:id="1133016011">
      <w:bodyDiv w:val="1"/>
      <w:marLeft w:val="0"/>
      <w:marRight w:val="0"/>
      <w:marTop w:val="0"/>
      <w:marBottom w:val="0"/>
      <w:divBdr>
        <w:top w:val="none" w:sz="0" w:space="0" w:color="auto"/>
        <w:left w:val="none" w:sz="0" w:space="0" w:color="auto"/>
        <w:bottom w:val="none" w:sz="0" w:space="0" w:color="auto"/>
        <w:right w:val="none" w:sz="0" w:space="0" w:color="auto"/>
      </w:divBdr>
      <w:divsChild>
        <w:div w:id="1113281120">
          <w:marLeft w:val="0"/>
          <w:marRight w:val="0"/>
          <w:marTop w:val="0"/>
          <w:marBottom w:val="0"/>
          <w:divBdr>
            <w:top w:val="none" w:sz="0" w:space="0" w:color="auto"/>
            <w:left w:val="none" w:sz="0" w:space="0" w:color="auto"/>
            <w:bottom w:val="none" w:sz="0" w:space="0" w:color="auto"/>
            <w:right w:val="none" w:sz="0" w:space="0" w:color="auto"/>
          </w:divBdr>
        </w:div>
      </w:divsChild>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894854262">
      <w:bodyDiv w:val="1"/>
      <w:marLeft w:val="0"/>
      <w:marRight w:val="0"/>
      <w:marTop w:val="0"/>
      <w:marBottom w:val="0"/>
      <w:divBdr>
        <w:top w:val="none" w:sz="0" w:space="0" w:color="auto"/>
        <w:left w:val="none" w:sz="0" w:space="0" w:color="auto"/>
        <w:bottom w:val="none" w:sz="0" w:space="0" w:color="auto"/>
        <w:right w:val="none" w:sz="0" w:space="0" w:color="auto"/>
      </w:divBdr>
    </w:div>
    <w:div w:id="1897816929">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1943605641">
      <w:bodyDiv w:val="1"/>
      <w:marLeft w:val="0"/>
      <w:marRight w:val="0"/>
      <w:marTop w:val="0"/>
      <w:marBottom w:val="0"/>
      <w:divBdr>
        <w:top w:val="none" w:sz="0" w:space="0" w:color="auto"/>
        <w:left w:val="none" w:sz="0" w:space="0" w:color="auto"/>
        <w:bottom w:val="none" w:sz="0" w:space="0" w:color="auto"/>
        <w:right w:val="none" w:sz="0" w:space="0" w:color="auto"/>
      </w:divBdr>
    </w:div>
    <w:div w:id="1980262220">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76540846">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10.240.86.133:81/jcms/manager/articlemanager/article/metadata/%7B9ec6c544cbdd4310afc73a0a6ccba2e7.png%7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57</cp:revision>
  <dcterms:created xsi:type="dcterms:W3CDTF">2021-12-26T16:11:00Z</dcterms:created>
  <dcterms:modified xsi:type="dcterms:W3CDTF">2021-12-26T16:43:00Z</dcterms:modified>
</cp:coreProperties>
</file>