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81" w:rsidRDefault="006F1881" w:rsidP="006F1881">
      <w:pPr>
        <w:spacing w:line="590" w:lineRule="exact"/>
      </w:pPr>
    </w:p>
    <w:p w:rsidR="00F7420C" w:rsidRDefault="00461DF1" w:rsidP="00E924F0">
      <w:pPr>
        <w:spacing w:line="590" w:lineRule="exact"/>
        <w:ind w:firstLineChars="700" w:firstLine="3080"/>
        <w:rPr>
          <w:rFonts w:ascii="方正小标宋_GBK" w:eastAsia="方正小标宋_GBK"/>
          <w:color w:val="000000"/>
          <w:sz w:val="44"/>
        </w:rPr>
      </w:pPr>
      <w:r>
        <w:rPr>
          <w:rFonts w:ascii="方正小标宋_GBK" w:eastAsia="方正小标宋_GBK" w:hint="eastAsia"/>
          <w:color w:val="000000"/>
          <w:sz w:val="44"/>
        </w:rPr>
        <w:t>山东省统计局关于</w:t>
      </w:r>
    </w:p>
    <w:p w:rsidR="00C7555B" w:rsidRDefault="00461DF1" w:rsidP="00E924F0">
      <w:pPr>
        <w:spacing w:line="590" w:lineRule="exact"/>
        <w:ind w:firstLineChars="350" w:firstLine="1540"/>
        <w:rPr>
          <w:rFonts w:ascii="方正小标宋_GBK" w:eastAsia="方正小标宋_GBK"/>
          <w:color w:val="000000"/>
          <w:sz w:val="44"/>
        </w:rPr>
      </w:pPr>
      <w:r>
        <w:rPr>
          <w:rFonts w:ascii="方正小标宋_GBK" w:eastAsia="方正小标宋_GBK" w:hint="eastAsia"/>
          <w:color w:val="000000"/>
          <w:sz w:val="44"/>
        </w:rPr>
        <w:t>20</w:t>
      </w:r>
      <w:r>
        <w:rPr>
          <w:rFonts w:ascii="方正小标宋_GBK" w:eastAsia="方正小标宋_GBK"/>
          <w:color w:val="000000"/>
          <w:sz w:val="44"/>
        </w:rPr>
        <w:t>22</w:t>
      </w:r>
      <w:r>
        <w:rPr>
          <w:rFonts w:ascii="方正小标宋_GBK" w:eastAsia="方正小标宋_GBK" w:hint="eastAsia"/>
          <w:color w:val="000000"/>
          <w:sz w:val="44"/>
        </w:rPr>
        <w:t>预算</w:t>
      </w:r>
      <w:r w:rsidR="00F7420C">
        <w:rPr>
          <w:rFonts w:ascii="方正小标宋_GBK" w:eastAsia="方正小标宋_GBK" w:hint="eastAsia"/>
          <w:color w:val="000000"/>
          <w:sz w:val="44"/>
        </w:rPr>
        <w:t>执行等</w:t>
      </w:r>
      <w:r>
        <w:rPr>
          <w:rFonts w:ascii="方正小标宋_GBK" w:eastAsia="方正小标宋_GBK" w:hint="eastAsia"/>
          <w:color w:val="000000"/>
          <w:sz w:val="44"/>
        </w:rPr>
        <w:t>审计问题整改情况</w:t>
      </w:r>
    </w:p>
    <w:p w:rsidR="00E924F0" w:rsidRPr="00F7420C" w:rsidRDefault="00E924F0" w:rsidP="00F7420C">
      <w:pPr>
        <w:spacing w:line="590" w:lineRule="exact"/>
        <w:ind w:firstLineChars="450" w:firstLine="1980"/>
        <w:rPr>
          <w:rFonts w:ascii="方正小标宋_GBK" w:eastAsia="方正小标宋_GBK"/>
          <w:color w:val="000000"/>
          <w:sz w:val="44"/>
        </w:rPr>
      </w:pPr>
    </w:p>
    <w:p w:rsidR="00C7555B" w:rsidRPr="0010237F" w:rsidRDefault="00A45F2A" w:rsidP="0010237F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</w:rPr>
      </w:pPr>
      <w:r>
        <w:rPr>
          <w:rFonts w:ascii="仿宋_GB2312" w:eastAsia="仿宋_GB2312" w:hAnsiTheme="minorEastAsia" w:hint="eastAsia"/>
          <w:color w:val="000000" w:themeColor="text1"/>
        </w:rPr>
        <w:t>针对审计</w:t>
      </w:r>
      <w:r>
        <w:rPr>
          <w:rFonts w:ascii="仿宋_GB2312" w:eastAsia="仿宋_GB2312" w:hAnsiTheme="minorEastAsia"/>
          <w:color w:val="000000" w:themeColor="text1"/>
        </w:rPr>
        <w:t>反映</w:t>
      </w:r>
      <w:r w:rsidR="0005614A">
        <w:rPr>
          <w:rFonts w:ascii="仿宋_GB2312" w:eastAsia="仿宋_GB2312" w:hAnsiTheme="minorEastAsia" w:hint="eastAsia"/>
          <w:color w:val="000000" w:themeColor="text1"/>
        </w:rPr>
        <w:t>2022年</w:t>
      </w:r>
      <w:r w:rsidR="0005614A">
        <w:rPr>
          <w:rFonts w:ascii="仿宋_GB2312" w:eastAsia="仿宋_GB2312" w:hAnsiTheme="minorEastAsia"/>
          <w:color w:val="000000" w:themeColor="text1"/>
        </w:rPr>
        <w:t>预算执行</w:t>
      </w:r>
      <w:r w:rsidR="0005614A">
        <w:rPr>
          <w:rFonts w:ascii="仿宋_GB2312" w:eastAsia="仿宋_GB2312" w:hAnsiTheme="minorEastAsia" w:hint="eastAsia"/>
          <w:color w:val="000000" w:themeColor="text1"/>
        </w:rPr>
        <w:t>等</w:t>
      </w:r>
      <w:r w:rsidR="0005614A">
        <w:rPr>
          <w:rFonts w:ascii="仿宋_GB2312" w:eastAsia="仿宋_GB2312" w:hAnsiTheme="minorEastAsia"/>
          <w:color w:val="000000" w:themeColor="text1"/>
        </w:rPr>
        <w:t>情况</w:t>
      </w:r>
      <w:r w:rsidR="0095506B">
        <w:rPr>
          <w:rFonts w:ascii="仿宋_GB2312" w:eastAsia="仿宋_GB2312" w:hAnsiTheme="minorEastAsia" w:hint="eastAsia"/>
          <w:color w:val="000000" w:themeColor="text1"/>
        </w:rPr>
        <w:t>的</w:t>
      </w:r>
      <w:r>
        <w:rPr>
          <w:rFonts w:ascii="仿宋_GB2312" w:eastAsia="仿宋_GB2312" w:hAnsiTheme="minorEastAsia"/>
          <w:color w:val="000000" w:themeColor="text1"/>
        </w:rPr>
        <w:t>问题</w:t>
      </w:r>
      <w:r w:rsidR="0005614A">
        <w:rPr>
          <w:rFonts w:ascii="仿宋_GB2312" w:eastAsia="仿宋_GB2312" w:hAnsiTheme="minorEastAsia" w:hint="eastAsia"/>
          <w:color w:val="000000" w:themeColor="text1"/>
        </w:rPr>
        <w:t>，</w:t>
      </w:r>
      <w:r>
        <w:rPr>
          <w:rFonts w:ascii="仿宋_GB2312" w:eastAsia="仿宋_GB2312" w:hAnsiTheme="minorEastAsia" w:hint="eastAsia"/>
          <w:color w:val="000000" w:themeColor="text1"/>
        </w:rPr>
        <w:t>我</w:t>
      </w:r>
      <w:r w:rsidR="00D0635F">
        <w:rPr>
          <w:rFonts w:ascii="仿宋_GB2312" w:eastAsia="仿宋_GB2312" w:hAnsiTheme="minorEastAsia" w:hint="eastAsia"/>
          <w:color w:val="000000" w:themeColor="text1"/>
        </w:rPr>
        <w:t>局高度重视，及时</w:t>
      </w:r>
      <w:r w:rsidR="00461DF1" w:rsidRPr="007C4E4B">
        <w:rPr>
          <w:rFonts w:ascii="仿宋_GB2312" w:eastAsia="仿宋_GB2312" w:hAnsiTheme="minorEastAsia" w:hint="eastAsia"/>
          <w:color w:val="000000" w:themeColor="text1"/>
        </w:rPr>
        <w:t>组织召开专题会议研究部署审计整改工作，</w:t>
      </w:r>
      <w:r w:rsidR="00ED0698">
        <w:rPr>
          <w:rFonts w:ascii="仿宋_GB2312" w:eastAsia="仿宋_GB2312" w:hAnsiTheme="minorEastAsia" w:hint="eastAsia"/>
          <w:color w:val="000000" w:themeColor="text1"/>
        </w:rPr>
        <w:t>针对</w:t>
      </w:r>
      <w:r w:rsidR="00ED0698">
        <w:rPr>
          <w:rFonts w:ascii="仿宋_GB2312" w:eastAsia="仿宋_GB2312" w:hAnsiTheme="minorEastAsia"/>
          <w:color w:val="000000" w:themeColor="text1"/>
        </w:rPr>
        <w:t>存在的</w:t>
      </w:r>
      <w:r w:rsidR="00ED0698">
        <w:rPr>
          <w:rFonts w:ascii="仿宋_GB2312" w:eastAsia="仿宋_GB2312" w:hAnsiTheme="minorEastAsia" w:hint="eastAsia"/>
          <w:color w:val="000000" w:themeColor="text1"/>
        </w:rPr>
        <w:t>具体</w:t>
      </w:r>
      <w:r w:rsidR="00ED0698">
        <w:rPr>
          <w:rFonts w:ascii="仿宋_GB2312" w:eastAsia="仿宋_GB2312" w:hAnsiTheme="minorEastAsia"/>
          <w:color w:val="000000" w:themeColor="text1"/>
        </w:rPr>
        <w:t>问题</w:t>
      </w:r>
      <w:r w:rsidR="008D48F5">
        <w:rPr>
          <w:rFonts w:ascii="仿宋_GB2312" w:eastAsia="仿宋_GB2312" w:hAnsiTheme="minorEastAsia" w:hint="eastAsia"/>
          <w:color w:val="000000" w:themeColor="text1"/>
        </w:rPr>
        <w:t>逐一整改</w:t>
      </w:r>
      <w:r w:rsidR="00442894">
        <w:rPr>
          <w:rFonts w:ascii="仿宋_GB2312" w:eastAsia="仿宋_GB2312" w:hAnsiTheme="minorEastAsia" w:hint="eastAsia"/>
          <w:color w:val="000000" w:themeColor="text1"/>
        </w:rPr>
        <w:t>。</w:t>
      </w:r>
    </w:p>
    <w:p w:rsidR="00C7555B" w:rsidRPr="007C4E4B" w:rsidRDefault="007C2733" w:rsidP="007C4E4B">
      <w:pPr>
        <w:overflowPunct w:val="0"/>
        <w:spacing w:line="566" w:lineRule="exact"/>
        <w:ind w:firstLineChars="200" w:firstLine="640"/>
        <w:outlineLvl w:val="2"/>
        <w:rPr>
          <w:rFonts w:ascii="仿宋_GB2312" w:eastAsia="仿宋_GB2312" w:hAnsiTheme="minorEastAsia"/>
          <w:color w:val="000000" w:themeColor="text1"/>
        </w:rPr>
      </w:pPr>
      <w:r w:rsidRPr="00BD6E32">
        <w:rPr>
          <w:rFonts w:ascii="仿宋_GB2312" w:eastAsia="仿宋_GB2312" w:hAnsiTheme="minorEastAsia" w:hint="eastAsia"/>
          <w:color w:val="000000" w:themeColor="text1"/>
        </w:rPr>
        <w:t>一</w:t>
      </w:r>
      <w:r w:rsidR="00C80929" w:rsidRPr="00BD6E32">
        <w:rPr>
          <w:rFonts w:ascii="仿宋_GB2312" w:eastAsia="仿宋_GB2312" w:hAnsiTheme="minorEastAsia" w:hint="eastAsia"/>
          <w:color w:val="000000" w:themeColor="text1"/>
        </w:rPr>
        <w:t>、</w:t>
      </w:r>
      <w:r w:rsidR="00461DF1" w:rsidRPr="00BD6E32">
        <w:rPr>
          <w:rFonts w:ascii="仿宋_GB2312" w:eastAsia="仿宋_GB2312" w:hAnsiTheme="minorEastAsia" w:hint="eastAsia"/>
          <w:color w:val="000000" w:themeColor="text1"/>
        </w:rPr>
        <w:t>“三公”经费年初预算编制不科学。</w:t>
      </w:r>
      <w:r w:rsidR="00461DF1" w:rsidRPr="007C4E4B">
        <w:rPr>
          <w:rFonts w:ascii="仿宋_GB2312" w:eastAsia="仿宋_GB2312" w:hAnsiTheme="minorEastAsia" w:hint="eastAsia"/>
          <w:color w:val="000000" w:themeColor="text1"/>
        </w:rPr>
        <w:t>坚持问题导向，在年度预算编制中，进一步强化预算意识，严格把</w:t>
      </w:r>
      <w:proofErr w:type="gramStart"/>
      <w:r w:rsidR="00461DF1" w:rsidRPr="007C4E4B">
        <w:rPr>
          <w:rFonts w:ascii="仿宋_GB2312" w:eastAsia="仿宋_GB2312" w:hAnsiTheme="minorEastAsia" w:hint="eastAsia"/>
          <w:color w:val="000000" w:themeColor="text1"/>
        </w:rPr>
        <w:t>控预算</w:t>
      </w:r>
      <w:proofErr w:type="gramEnd"/>
      <w:r w:rsidR="00461DF1" w:rsidRPr="007C4E4B">
        <w:rPr>
          <w:rFonts w:ascii="仿宋_GB2312" w:eastAsia="仿宋_GB2312" w:hAnsiTheme="minorEastAsia" w:hint="eastAsia"/>
          <w:color w:val="000000" w:themeColor="text1"/>
        </w:rPr>
        <w:t>编制的精准度，参照国家统计局和全省有关任务安排和工作需求，合理测算“三公”经费支出规模，增强预算方案的科学性和合理性，进一步提升预算编报质量。</w:t>
      </w:r>
    </w:p>
    <w:p w:rsidR="00C7555B" w:rsidRPr="007C4E4B" w:rsidRDefault="007C2733" w:rsidP="007C4E4B">
      <w:pPr>
        <w:overflowPunct w:val="0"/>
        <w:spacing w:line="566" w:lineRule="exact"/>
        <w:ind w:firstLineChars="200" w:firstLine="640"/>
        <w:outlineLvl w:val="2"/>
        <w:rPr>
          <w:rFonts w:ascii="仿宋_GB2312" w:eastAsia="仿宋_GB2312" w:hAnsiTheme="minorEastAsia"/>
          <w:color w:val="000000" w:themeColor="text1"/>
        </w:rPr>
      </w:pPr>
      <w:r w:rsidRPr="00BD6E32">
        <w:rPr>
          <w:rFonts w:ascii="仿宋_GB2312" w:eastAsia="仿宋_GB2312" w:hAnsiTheme="minorEastAsia" w:hint="eastAsia"/>
          <w:color w:val="000000" w:themeColor="text1"/>
        </w:rPr>
        <w:t>二</w:t>
      </w:r>
      <w:r w:rsidR="00DE797E" w:rsidRPr="00BD6E32">
        <w:rPr>
          <w:rFonts w:ascii="仿宋_GB2312" w:eastAsia="仿宋_GB2312" w:hAnsiTheme="minorEastAsia" w:hint="eastAsia"/>
          <w:color w:val="000000" w:themeColor="text1"/>
        </w:rPr>
        <w:t>、</w:t>
      </w:r>
      <w:r w:rsidR="008D48F5" w:rsidRPr="00BD6E32">
        <w:rPr>
          <w:rFonts w:ascii="仿宋_GB2312" w:eastAsia="仿宋_GB2312" w:hAnsiTheme="minorEastAsia" w:hint="eastAsia"/>
          <w:color w:val="000000" w:themeColor="text1"/>
        </w:rPr>
        <w:t>未</w:t>
      </w:r>
      <w:r w:rsidR="008D48F5" w:rsidRPr="00BD6E32">
        <w:rPr>
          <w:rFonts w:ascii="仿宋_GB2312" w:eastAsia="仿宋_GB2312" w:hAnsiTheme="minorEastAsia"/>
          <w:color w:val="000000" w:themeColor="text1"/>
        </w:rPr>
        <w:t>按要求</w:t>
      </w:r>
      <w:r w:rsidR="008D48F5" w:rsidRPr="00BD6E32">
        <w:rPr>
          <w:rFonts w:ascii="仿宋_GB2312" w:eastAsia="仿宋_GB2312" w:hAnsiTheme="minorEastAsia" w:hint="eastAsia"/>
          <w:color w:val="000000" w:themeColor="text1"/>
        </w:rPr>
        <w:t>压减</w:t>
      </w:r>
      <w:r w:rsidR="008D48F5" w:rsidRPr="00BD6E32">
        <w:rPr>
          <w:rFonts w:ascii="仿宋_GB2312" w:eastAsia="仿宋_GB2312" w:hAnsiTheme="minorEastAsia"/>
          <w:color w:val="000000" w:themeColor="text1"/>
        </w:rPr>
        <w:t>消化部门单位以前年度结存的自有银行存款。</w:t>
      </w:r>
      <w:r w:rsidR="00461DF1" w:rsidRPr="007C4E4B">
        <w:rPr>
          <w:rFonts w:ascii="仿宋_GB2312" w:eastAsia="仿宋_GB2312" w:hAnsiTheme="minorEastAsia" w:hint="eastAsia"/>
          <w:color w:val="000000" w:themeColor="text1"/>
        </w:rPr>
        <w:t>对照审计整改要求，全面厘清存量资金情况，逐一倒查核实分析，制定存量资金消化方案，按照有关要求和程序，消化</w:t>
      </w:r>
      <w:r w:rsidR="00461DF1" w:rsidRPr="007C4E4B">
        <w:rPr>
          <w:rFonts w:ascii="仿宋_GB2312" w:eastAsia="仿宋_GB2312" w:hAnsiTheme="minorEastAsia" w:hint="eastAsia"/>
          <w:color w:val="000000" w:themeColor="text1"/>
          <w:kern w:val="0"/>
          <w:szCs w:val="32"/>
        </w:rPr>
        <w:t>存量资金</w:t>
      </w:r>
      <w:r w:rsidR="00461DF1" w:rsidRPr="007C4E4B">
        <w:rPr>
          <w:rFonts w:ascii="仿宋_GB2312" w:eastAsia="仿宋_GB2312" w:hAnsiTheme="minorEastAsia" w:hint="eastAsia"/>
          <w:color w:val="000000" w:themeColor="text1"/>
        </w:rPr>
        <w:t>。</w:t>
      </w:r>
    </w:p>
    <w:p w:rsidR="00C7555B" w:rsidRPr="007C4E4B" w:rsidRDefault="007C2733" w:rsidP="007C4E4B">
      <w:pPr>
        <w:overflowPunct w:val="0"/>
        <w:spacing w:line="566" w:lineRule="exact"/>
        <w:ind w:firstLineChars="200" w:firstLine="640"/>
        <w:outlineLvl w:val="2"/>
        <w:rPr>
          <w:rFonts w:ascii="仿宋_GB2312" w:eastAsia="仿宋_GB2312" w:hAnsiTheme="minorEastAsia"/>
          <w:color w:val="000000" w:themeColor="text1"/>
        </w:rPr>
      </w:pPr>
      <w:r w:rsidRPr="00BD6E32">
        <w:rPr>
          <w:rFonts w:ascii="仿宋_GB2312" w:eastAsia="仿宋_GB2312" w:hAnsiTheme="minorEastAsia" w:hint="eastAsia"/>
          <w:color w:val="000000" w:themeColor="text1"/>
        </w:rPr>
        <w:t>三</w:t>
      </w:r>
      <w:r w:rsidR="00DE797E" w:rsidRPr="00BD6E32">
        <w:rPr>
          <w:rFonts w:ascii="仿宋_GB2312" w:eastAsia="仿宋_GB2312" w:hAnsiTheme="minorEastAsia" w:hint="eastAsia"/>
          <w:color w:val="000000" w:themeColor="text1"/>
        </w:rPr>
        <w:t>、</w:t>
      </w:r>
      <w:r w:rsidR="00461DF1" w:rsidRPr="00BD6E32">
        <w:rPr>
          <w:rFonts w:ascii="仿宋_GB2312" w:eastAsia="仿宋_GB2312" w:hAnsiTheme="minorEastAsia" w:hint="eastAsia"/>
          <w:color w:val="000000" w:themeColor="text1"/>
        </w:rPr>
        <w:t>部门预算绩效管理制度不健全。</w:t>
      </w:r>
      <w:r w:rsidR="0005614A">
        <w:rPr>
          <w:rFonts w:ascii="仿宋_GB2312" w:eastAsia="仿宋_GB2312" w:hAnsiTheme="minorEastAsia" w:hint="eastAsia"/>
          <w:color w:val="000000" w:themeColor="text1"/>
        </w:rPr>
        <w:t>及时采纳审计建议，</w:t>
      </w:r>
      <w:r w:rsidR="0005614A">
        <w:rPr>
          <w:rFonts w:ascii="仿宋_GB2312" w:eastAsia="仿宋_GB2312" w:hAnsiTheme="minorEastAsia" w:hint="eastAsia"/>
          <w:color w:val="000000" w:themeColor="text1"/>
          <w:shd w:val="clear" w:color="auto" w:fill="FFFFFF"/>
        </w:rPr>
        <w:t>建立完善</w:t>
      </w:r>
      <w:r w:rsidR="0005614A" w:rsidRPr="007C4E4B">
        <w:rPr>
          <w:rFonts w:ascii="仿宋_GB2312" w:eastAsia="仿宋_GB2312" w:hAnsiTheme="minorEastAsia" w:hint="eastAsia"/>
          <w:color w:val="000000" w:themeColor="text1"/>
          <w:shd w:val="clear" w:color="auto" w:fill="FFFFFF"/>
        </w:rPr>
        <w:t>6项</w:t>
      </w:r>
      <w:r w:rsidR="0005614A">
        <w:rPr>
          <w:rFonts w:ascii="仿宋_GB2312" w:eastAsia="仿宋_GB2312" w:hAnsiTheme="minorEastAsia" w:hint="eastAsia"/>
          <w:color w:val="000000" w:themeColor="text1"/>
          <w:shd w:val="clear" w:color="auto" w:fill="FFFFFF"/>
        </w:rPr>
        <w:t>制度</w:t>
      </w:r>
      <w:r w:rsidR="0005614A">
        <w:rPr>
          <w:rFonts w:ascii="仿宋_GB2312" w:eastAsia="仿宋_GB2312" w:hAnsiTheme="minorEastAsia"/>
          <w:color w:val="000000" w:themeColor="text1"/>
          <w:shd w:val="clear" w:color="auto" w:fill="FFFFFF"/>
        </w:rPr>
        <w:t>，</w:t>
      </w:r>
      <w:r w:rsidR="0005614A">
        <w:rPr>
          <w:rFonts w:ascii="仿宋_GB2312" w:eastAsia="仿宋_GB2312" w:hAnsiTheme="minorEastAsia" w:hint="eastAsia"/>
          <w:color w:val="000000" w:themeColor="text1"/>
        </w:rPr>
        <w:t>印发包含《预算绩效管理办法（试行）》在内财务管理制度</w:t>
      </w:r>
      <w:r w:rsidR="001418A4">
        <w:rPr>
          <w:rFonts w:ascii="仿宋_GB2312" w:eastAsia="仿宋_GB2312" w:hAnsiTheme="minorEastAsia" w:hint="eastAsia"/>
          <w:color w:val="000000" w:themeColor="text1"/>
        </w:rPr>
        <w:t>，并严格贯彻执行</w:t>
      </w:r>
      <w:r w:rsidR="00461DF1" w:rsidRPr="007C4E4B">
        <w:rPr>
          <w:rFonts w:ascii="仿宋_GB2312" w:eastAsia="仿宋_GB2312" w:hAnsiTheme="minorEastAsia" w:hint="eastAsia"/>
          <w:color w:val="000000" w:themeColor="text1"/>
        </w:rPr>
        <w:t>。</w:t>
      </w:r>
    </w:p>
    <w:p w:rsidR="00C7555B" w:rsidRDefault="007C2733" w:rsidP="007C4E4B">
      <w:pPr>
        <w:overflowPunct w:val="0"/>
        <w:spacing w:line="566" w:lineRule="exact"/>
        <w:ind w:firstLineChars="200" w:firstLine="640"/>
        <w:outlineLvl w:val="2"/>
        <w:rPr>
          <w:rFonts w:ascii="仿宋_GB2312" w:eastAsia="仿宋_GB2312" w:hAnsiTheme="minorEastAsia"/>
          <w:color w:val="000000" w:themeColor="text1"/>
        </w:rPr>
      </w:pPr>
      <w:r w:rsidRPr="00BD6E32">
        <w:rPr>
          <w:rFonts w:ascii="仿宋_GB2312" w:eastAsia="仿宋_GB2312" w:hAnsiTheme="minorEastAsia" w:hint="eastAsia"/>
          <w:color w:val="000000" w:themeColor="text1"/>
        </w:rPr>
        <w:t>四</w:t>
      </w:r>
      <w:r w:rsidR="00DE797E" w:rsidRPr="00BD6E32">
        <w:rPr>
          <w:rFonts w:ascii="仿宋_GB2312" w:eastAsia="仿宋_GB2312" w:hAnsiTheme="minorEastAsia" w:hint="eastAsia"/>
          <w:color w:val="000000" w:themeColor="text1"/>
        </w:rPr>
        <w:t>、</w:t>
      </w:r>
      <w:r w:rsidR="00461DF1" w:rsidRPr="00BD6E32">
        <w:rPr>
          <w:rFonts w:ascii="仿宋_GB2312" w:eastAsia="仿宋_GB2312" w:hAnsiTheme="minorEastAsia" w:hint="eastAsia"/>
          <w:color w:val="000000" w:themeColor="text1"/>
        </w:rPr>
        <w:t>往来款未及时清理。</w:t>
      </w:r>
      <w:r w:rsidR="00461DF1" w:rsidRPr="007C4E4B">
        <w:rPr>
          <w:rFonts w:ascii="仿宋_GB2312" w:eastAsia="仿宋_GB2312" w:hAnsiTheme="minorEastAsia" w:hint="eastAsia"/>
          <w:color w:val="000000" w:themeColor="text1"/>
        </w:rPr>
        <w:t>按照审计要求，逐一梳理款项资料，逐笔溯源往来账款，根据成因和现实情况，据实制定清理工作方案，按照有关规定和程序，分别进行</w:t>
      </w:r>
      <w:r w:rsidR="00461DF1" w:rsidRPr="007C4E4B">
        <w:rPr>
          <w:rFonts w:ascii="仿宋_GB2312" w:eastAsia="仿宋_GB2312" w:hAnsiTheme="minorEastAsia" w:hint="eastAsia"/>
          <w:color w:val="000000" w:themeColor="text1"/>
          <w:kern w:val="0"/>
          <w:szCs w:val="32"/>
        </w:rPr>
        <w:t>处理</w:t>
      </w:r>
      <w:r w:rsidR="00461DF1" w:rsidRPr="007C4E4B">
        <w:rPr>
          <w:rFonts w:ascii="仿宋_GB2312" w:eastAsia="仿宋_GB2312" w:hAnsiTheme="minorEastAsia" w:hint="eastAsia"/>
          <w:color w:val="000000" w:themeColor="text1"/>
        </w:rPr>
        <w:t>。</w:t>
      </w:r>
    </w:p>
    <w:p w:rsidR="006C4B1D" w:rsidRDefault="007C2733" w:rsidP="006C4B1D">
      <w:pPr>
        <w:overflowPunct w:val="0"/>
        <w:spacing w:line="566" w:lineRule="exact"/>
        <w:ind w:firstLineChars="200" w:firstLine="640"/>
        <w:outlineLvl w:val="2"/>
        <w:rPr>
          <w:rFonts w:ascii="仿宋_GB2312" w:eastAsia="仿宋_GB2312" w:hAnsiTheme="minorEastAsia"/>
          <w:color w:val="000000" w:themeColor="text1"/>
        </w:rPr>
      </w:pPr>
      <w:r w:rsidRPr="00BD6E32">
        <w:rPr>
          <w:rFonts w:ascii="仿宋_GB2312" w:eastAsia="仿宋_GB2312" w:hAnsiTheme="minorEastAsia" w:hint="eastAsia"/>
          <w:color w:val="000000" w:themeColor="text1"/>
        </w:rPr>
        <w:t>五</w:t>
      </w:r>
      <w:r w:rsidR="00E924F0">
        <w:rPr>
          <w:rFonts w:ascii="仿宋_GB2312" w:eastAsia="仿宋_GB2312" w:hAnsiTheme="minorEastAsia" w:hint="eastAsia"/>
          <w:color w:val="000000" w:themeColor="text1"/>
        </w:rPr>
        <w:t>、</w:t>
      </w:r>
      <w:r w:rsidR="006C4B1D" w:rsidRPr="006C4B1D">
        <w:rPr>
          <w:rFonts w:ascii="仿宋_GB2312" w:eastAsia="仿宋_GB2312" w:hAnsiTheme="minorEastAsia" w:hint="eastAsia"/>
          <w:color w:val="000000" w:themeColor="text1"/>
        </w:rPr>
        <w:t>未按要求制定统计信息化年度工作要点。在对2022</w:t>
      </w:r>
      <w:r w:rsidR="00F41E86">
        <w:rPr>
          <w:rFonts w:ascii="仿宋_GB2312" w:eastAsia="仿宋_GB2312" w:hAnsiTheme="minorEastAsia" w:hint="eastAsia"/>
          <w:color w:val="000000" w:themeColor="text1"/>
        </w:rPr>
        <w:t>年度统计信息化工作全面梳理总结考核的基础上，按照相关</w:t>
      </w:r>
      <w:r w:rsidR="006C4B1D" w:rsidRPr="006C4B1D">
        <w:rPr>
          <w:rFonts w:ascii="仿宋_GB2312" w:eastAsia="仿宋_GB2312" w:hAnsiTheme="minorEastAsia" w:hint="eastAsia"/>
          <w:color w:val="000000" w:themeColor="text1"/>
        </w:rPr>
        <w:t>要求，</w:t>
      </w:r>
      <w:r w:rsidR="006C4B1D" w:rsidRPr="006C4B1D">
        <w:rPr>
          <w:rFonts w:ascii="仿宋_GB2312" w:eastAsia="仿宋_GB2312" w:hAnsiTheme="minorEastAsia" w:hint="eastAsia"/>
          <w:color w:val="000000" w:themeColor="text1"/>
        </w:rPr>
        <w:lastRenderedPageBreak/>
        <w:t>围绕全省统计工作重点，</w:t>
      </w:r>
      <w:bookmarkStart w:id="0" w:name="_GoBack"/>
      <w:bookmarkEnd w:id="0"/>
      <w:r w:rsidR="006C4B1D" w:rsidRPr="006C4B1D">
        <w:rPr>
          <w:rFonts w:ascii="仿宋_GB2312" w:eastAsia="仿宋_GB2312" w:hAnsiTheme="minorEastAsia" w:hint="eastAsia"/>
          <w:color w:val="000000" w:themeColor="text1"/>
        </w:rPr>
        <w:t>结合实际，已于6月初制定下发2023年统计信息化年度工作要点，并建立长效机制，固化有效做法持续实施。</w:t>
      </w:r>
    </w:p>
    <w:p w:rsidR="006C4B1D" w:rsidRPr="006C4B1D" w:rsidRDefault="006C4B1D" w:rsidP="006C4B1D">
      <w:pPr>
        <w:overflowPunct w:val="0"/>
        <w:spacing w:line="566" w:lineRule="exact"/>
        <w:ind w:firstLineChars="200" w:firstLine="640"/>
        <w:outlineLvl w:val="2"/>
        <w:rPr>
          <w:rFonts w:ascii="仿宋_GB2312" w:eastAsia="仿宋_GB2312" w:hAnsiTheme="minorEastAsia"/>
          <w:color w:val="000000" w:themeColor="text1"/>
        </w:rPr>
      </w:pPr>
      <w:r>
        <w:rPr>
          <w:rFonts w:ascii="仿宋_GB2312" w:eastAsia="仿宋_GB2312" w:hAnsiTheme="minorEastAsia" w:hint="eastAsia"/>
          <w:color w:val="000000" w:themeColor="text1"/>
        </w:rPr>
        <w:t>六</w:t>
      </w:r>
      <w:r>
        <w:rPr>
          <w:rFonts w:ascii="仿宋_GB2312" w:eastAsia="仿宋_GB2312" w:hAnsiTheme="minorEastAsia"/>
          <w:color w:val="000000" w:themeColor="text1"/>
        </w:rPr>
        <w:t>、</w:t>
      </w:r>
      <w:r w:rsidRPr="006C4B1D">
        <w:rPr>
          <w:rFonts w:ascii="仿宋_GB2312" w:eastAsia="仿宋_GB2312" w:hAnsiTheme="minorEastAsia" w:hint="eastAsia"/>
          <w:color w:val="000000" w:themeColor="text1"/>
        </w:rPr>
        <w:t>信息系统项目未对软件知识产权归属</w:t>
      </w:r>
      <w:proofErr w:type="gramStart"/>
      <w:r w:rsidRPr="006C4B1D">
        <w:rPr>
          <w:rFonts w:ascii="仿宋_GB2312" w:eastAsia="仿宋_GB2312" w:hAnsiTheme="minorEastAsia" w:hint="eastAsia"/>
          <w:color w:val="000000" w:themeColor="text1"/>
        </w:rPr>
        <w:t>作出</w:t>
      </w:r>
      <w:proofErr w:type="gramEnd"/>
      <w:r w:rsidRPr="006C4B1D">
        <w:rPr>
          <w:rFonts w:ascii="仿宋_GB2312" w:eastAsia="仿宋_GB2312" w:hAnsiTheme="minorEastAsia" w:hint="eastAsia"/>
          <w:color w:val="000000" w:themeColor="text1"/>
        </w:rPr>
        <w:t>约定。根据审计整改建议，于2023年7月与开发公司补充签署软件知识产权协议，明确约定系统软件知识产权归我局所有。与开发公司交接软件源代码并签署《项目源代码移交确认书》，确保移交的源代码可进行修改和更新维护，约定开发公司在合同维护期内有义务提供免费技术支持。</w:t>
      </w:r>
    </w:p>
    <w:p w:rsidR="00984603" w:rsidRPr="003959B7" w:rsidRDefault="00DD2CCB" w:rsidP="006C4B1D">
      <w:pPr>
        <w:overflowPunct w:val="0"/>
        <w:spacing w:line="566" w:lineRule="exact"/>
        <w:ind w:firstLineChars="200" w:firstLine="640"/>
        <w:outlineLvl w:val="2"/>
        <w:rPr>
          <w:rFonts w:ascii="仿宋_GB2312" w:eastAsia="仿宋_GB2312" w:hAnsiTheme="minorEastAsia"/>
          <w:color w:val="000000" w:themeColor="text1"/>
        </w:rPr>
      </w:pPr>
      <w:r w:rsidRPr="003959B7">
        <w:rPr>
          <w:rFonts w:ascii="仿宋_GB2312" w:eastAsia="仿宋_GB2312" w:hAnsiTheme="minorEastAsia" w:hint="eastAsia"/>
          <w:color w:val="000000" w:themeColor="text1"/>
        </w:rPr>
        <w:t>今后</w:t>
      </w:r>
      <w:r w:rsidR="003959B7" w:rsidRPr="003959B7">
        <w:rPr>
          <w:rFonts w:ascii="仿宋_GB2312" w:eastAsia="仿宋_GB2312" w:hAnsiTheme="minorEastAsia" w:hint="eastAsia"/>
          <w:color w:val="000000" w:themeColor="text1"/>
        </w:rPr>
        <w:t>我局</w:t>
      </w:r>
      <w:r w:rsidR="003959B7" w:rsidRPr="003959B7">
        <w:rPr>
          <w:rFonts w:ascii="仿宋_GB2312" w:eastAsia="仿宋_GB2312" w:hAnsiTheme="minorEastAsia"/>
          <w:color w:val="000000" w:themeColor="text1"/>
        </w:rPr>
        <w:t>将以</w:t>
      </w:r>
      <w:r w:rsidR="003959B7" w:rsidRPr="003959B7">
        <w:rPr>
          <w:rFonts w:ascii="仿宋_GB2312" w:eastAsia="仿宋_GB2312" w:hAnsiTheme="minorEastAsia" w:hint="eastAsia"/>
          <w:color w:val="000000" w:themeColor="text1"/>
        </w:rPr>
        <w:t>此</w:t>
      </w:r>
      <w:r w:rsidR="002637AE">
        <w:rPr>
          <w:rFonts w:ascii="仿宋_GB2312" w:eastAsia="仿宋_GB2312" w:hAnsiTheme="minorEastAsia" w:hint="eastAsia"/>
          <w:color w:val="000000" w:themeColor="text1"/>
        </w:rPr>
        <w:t>次</w:t>
      </w:r>
      <w:r w:rsidR="003959B7" w:rsidRPr="003959B7">
        <w:rPr>
          <w:rFonts w:ascii="仿宋_GB2312" w:eastAsia="仿宋_GB2312" w:hAnsiTheme="minorEastAsia" w:hint="eastAsia"/>
          <w:color w:val="000000" w:themeColor="text1"/>
        </w:rPr>
        <w:t>审计</w:t>
      </w:r>
      <w:r w:rsidR="003959B7" w:rsidRPr="003959B7">
        <w:rPr>
          <w:rFonts w:ascii="仿宋_GB2312" w:eastAsia="仿宋_GB2312" w:hAnsiTheme="minorEastAsia"/>
          <w:color w:val="000000" w:themeColor="text1"/>
        </w:rPr>
        <w:t>为契机，</w:t>
      </w:r>
      <w:r w:rsidR="003959B7" w:rsidRPr="003959B7">
        <w:rPr>
          <w:rFonts w:ascii="仿宋_GB2312" w:eastAsia="仿宋_GB2312" w:hAnsiTheme="minorEastAsia" w:hint="eastAsia"/>
          <w:color w:val="000000" w:themeColor="text1"/>
        </w:rPr>
        <w:t>进一步加强预算管理，</w:t>
      </w:r>
      <w:r w:rsidR="00461DF1" w:rsidRPr="007C4E4B">
        <w:rPr>
          <w:rFonts w:ascii="仿宋_GB2312" w:eastAsia="仿宋_GB2312" w:hAnsiTheme="minorEastAsia" w:hint="eastAsia"/>
          <w:color w:val="000000" w:themeColor="text1"/>
        </w:rPr>
        <w:t>严格执行预算编</w:t>
      </w:r>
      <w:r w:rsidR="00AC7D63">
        <w:rPr>
          <w:rFonts w:ascii="仿宋_GB2312" w:eastAsia="仿宋_GB2312" w:hAnsiTheme="minorEastAsia" w:hint="eastAsia"/>
          <w:color w:val="000000" w:themeColor="text1"/>
        </w:rPr>
        <w:t>制的刚性要求，</w:t>
      </w:r>
      <w:r w:rsidR="006F1881">
        <w:rPr>
          <w:rFonts w:ascii="仿宋_GB2312" w:eastAsia="仿宋_GB2312" w:hAnsiTheme="minorEastAsia" w:hint="eastAsia"/>
          <w:color w:val="000000" w:themeColor="text1"/>
        </w:rPr>
        <w:t>提高预算编制科学性和精细化；</w:t>
      </w:r>
      <w:r w:rsidR="00461DF1" w:rsidRPr="007C4E4B">
        <w:rPr>
          <w:rFonts w:ascii="仿宋_GB2312" w:eastAsia="仿宋_GB2312" w:hAnsiTheme="minorEastAsia" w:hint="eastAsia"/>
          <w:color w:val="000000" w:themeColor="text1"/>
        </w:rPr>
        <w:t>强化</w:t>
      </w:r>
      <w:r w:rsidR="002A189D">
        <w:rPr>
          <w:rFonts w:ascii="仿宋_GB2312" w:eastAsia="仿宋_GB2312" w:hAnsiTheme="minorEastAsia" w:hint="eastAsia"/>
          <w:color w:val="000000" w:themeColor="text1"/>
        </w:rPr>
        <w:t>预算执行动态监控，加强预算绩效管理，提升预算执行约束性和准确性。</w:t>
      </w:r>
    </w:p>
    <w:p w:rsidR="00C7555B" w:rsidRPr="002A189D" w:rsidRDefault="00C7555B" w:rsidP="00930EB8">
      <w:pPr>
        <w:overflowPunct w:val="0"/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</w:rPr>
      </w:pPr>
      <w:bookmarkStart w:id="1" w:name="标题"/>
      <w:bookmarkEnd w:id="1"/>
    </w:p>
    <w:sectPr w:rsidR="00C7555B" w:rsidRPr="002A189D" w:rsidSect="007C4E4B">
      <w:footerReference w:type="even" r:id="rId6"/>
      <w:footerReference w:type="default" r:id="rId7"/>
      <w:pgSz w:w="11906" w:h="16838"/>
      <w:pgMar w:top="1474" w:right="1531" w:bottom="1474" w:left="1531" w:header="851" w:footer="1191" w:gutter="0"/>
      <w:pgNumType w:start="1"/>
      <w:cols w:space="720"/>
      <w:formProt w:val="0"/>
      <w:titlePg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CA2" w:rsidRDefault="00197CA2">
      <w:r>
        <w:separator/>
      </w:r>
    </w:p>
  </w:endnote>
  <w:endnote w:type="continuationSeparator" w:id="0">
    <w:p w:rsidR="00197CA2" w:rsidRDefault="0019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55B" w:rsidRDefault="007C4E4B">
    <w:pPr>
      <w:pStyle w:val="a4"/>
      <w:ind w:rightChars="150" w:right="480"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41E86" w:rsidRPr="00F41E86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55B" w:rsidRDefault="00461DF1" w:rsidP="007C4E4B">
    <w:pPr>
      <w:pStyle w:val="a4"/>
      <w:ind w:leftChars="150" w:left="480" w:rightChars="150" w:right="480"/>
      <w:jc w:val="right"/>
      <w:rPr>
        <w:rFonts w:ascii="仿宋_GB2312" w:eastAsia="仿宋_GB2312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84603" w:rsidRPr="00984603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CA2" w:rsidRDefault="00197CA2">
      <w:r>
        <w:separator/>
      </w:r>
    </w:p>
  </w:footnote>
  <w:footnote w:type="continuationSeparator" w:id="0">
    <w:p w:rsidR="00197CA2" w:rsidRDefault="00197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hZjU4NjBmNjYzMDM1ODhhMmFjOGRlODJkMTM2YjMifQ=="/>
  </w:docVars>
  <w:rsids>
    <w:rsidRoot w:val="00C7555B"/>
    <w:rsid w:val="0004119A"/>
    <w:rsid w:val="0005614A"/>
    <w:rsid w:val="000C0F33"/>
    <w:rsid w:val="000F0B11"/>
    <w:rsid w:val="001006F4"/>
    <w:rsid w:val="0010237F"/>
    <w:rsid w:val="00120DBE"/>
    <w:rsid w:val="001418A4"/>
    <w:rsid w:val="00175087"/>
    <w:rsid w:val="00197CA2"/>
    <w:rsid w:val="001E0F6D"/>
    <w:rsid w:val="002637AE"/>
    <w:rsid w:val="002968D9"/>
    <w:rsid w:val="002A189D"/>
    <w:rsid w:val="002B7DA4"/>
    <w:rsid w:val="003959B7"/>
    <w:rsid w:val="00397759"/>
    <w:rsid w:val="003D390E"/>
    <w:rsid w:val="00442894"/>
    <w:rsid w:val="00461DF1"/>
    <w:rsid w:val="004D48D7"/>
    <w:rsid w:val="00546D89"/>
    <w:rsid w:val="005C29E9"/>
    <w:rsid w:val="006C2103"/>
    <w:rsid w:val="006C4B1D"/>
    <w:rsid w:val="006F1881"/>
    <w:rsid w:val="0072216E"/>
    <w:rsid w:val="00742B2F"/>
    <w:rsid w:val="007C2733"/>
    <w:rsid w:val="007C4E4B"/>
    <w:rsid w:val="007F4F4A"/>
    <w:rsid w:val="00866937"/>
    <w:rsid w:val="00885DB4"/>
    <w:rsid w:val="008D48F5"/>
    <w:rsid w:val="00930EB8"/>
    <w:rsid w:val="0095506B"/>
    <w:rsid w:val="00984603"/>
    <w:rsid w:val="009A4E18"/>
    <w:rsid w:val="009C3292"/>
    <w:rsid w:val="00A45F2A"/>
    <w:rsid w:val="00AC7D63"/>
    <w:rsid w:val="00B33F23"/>
    <w:rsid w:val="00B9610F"/>
    <w:rsid w:val="00BD6E32"/>
    <w:rsid w:val="00BE0642"/>
    <w:rsid w:val="00C65047"/>
    <w:rsid w:val="00C7555B"/>
    <w:rsid w:val="00C80929"/>
    <w:rsid w:val="00CA24B4"/>
    <w:rsid w:val="00D0635F"/>
    <w:rsid w:val="00D6425F"/>
    <w:rsid w:val="00DA4910"/>
    <w:rsid w:val="00DB1E81"/>
    <w:rsid w:val="00DB29C1"/>
    <w:rsid w:val="00DD2CCB"/>
    <w:rsid w:val="00DE797E"/>
    <w:rsid w:val="00E924F0"/>
    <w:rsid w:val="00ED0698"/>
    <w:rsid w:val="00EE3B28"/>
    <w:rsid w:val="00EE762E"/>
    <w:rsid w:val="00F13835"/>
    <w:rsid w:val="00F41E86"/>
    <w:rsid w:val="00F7420C"/>
    <w:rsid w:val="046A4CE8"/>
    <w:rsid w:val="17243285"/>
    <w:rsid w:val="46341F86"/>
    <w:rsid w:val="5F9F8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A701EA6-6024-4394-BFE6-7F46BD73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a0"/>
    <w:uiPriority w:val="99"/>
    <w:rPr>
      <w:sz w:val="18"/>
      <w:szCs w:val="18"/>
    </w:rPr>
  </w:style>
  <w:style w:type="character" w:customStyle="1" w:styleId="Char0">
    <w:name w:val="页脚 Char"/>
    <w:basedOn w:val="a0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脚 Char1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682</Characters>
  <Application>Microsoft Office Word</Application>
  <DocSecurity>0</DocSecurity>
  <Lines>5</Lines>
  <Paragraphs>1</Paragraphs>
  <ScaleCrop>false</ScaleCrop>
  <Company>国家统计局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魏金玲</cp:lastModifiedBy>
  <cp:revision>3</cp:revision>
  <cp:lastPrinted>2023-08-25T05:22:00Z</cp:lastPrinted>
  <dcterms:created xsi:type="dcterms:W3CDTF">2023-10-08T03:01:00Z</dcterms:created>
  <dcterms:modified xsi:type="dcterms:W3CDTF">2023-10-08T03:18:00Z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E2FEF1A8DF1F4593A7C9E37175AB8E3E</vt:lpwstr>
  </property>
</Properties>
</file>