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32" w:rsidRPr="0050072E" w:rsidRDefault="00440032" w:rsidP="00440032">
      <w:pPr>
        <w:jc w:val="left"/>
        <w:rPr>
          <w:rFonts w:ascii="黑体" w:eastAsia="黑体" w:hAnsi="黑体" w:cs="仿宋_GB2312"/>
          <w:color w:val="000000" w:themeColor="text1"/>
          <w:sz w:val="32"/>
          <w:szCs w:val="32"/>
        </w:rPr>
      </w:pPr>
      <w:r w:rsidRPr="0050072E">
        <w:rPr>
          <w:rFonts w:ascii="黑体" w:eastAsia="黑体" w:hAnsi="黑体" w:cs="仿宋_GB2312"/>
          <w:color w:val="000000" w:themeColor="text1"/>
          <w:sz w:val="32"/>
          <w:szCs w:val="32"/>
        </w:rPr>
        <w:t>附件</w:t>
      </w:r>
    </w:p>
    <w:p w:rsidR="00440032" w:rsidRPr="0050072E" w:rsidRDefault="00440032" w:rsidP="00440032">
      <w:pPr>
        <w:jc w:val="center"/>
        <w:rPr>
          <w:rFonts w:ascii="方正小标宋简体" w:eastAsia="方正小标宋简体" w:hAnsi="宋体" w:cs="仿宋_GB2312"/>
          <w:color w:val="000000" w:themeColor="text1"/>
          <w:sz w:val="44"/>
          <w:szCs w:val="44"/>
        </w:rPr>
      </w:pPr>
      <w:bookmarkStart w:id="0" w:name="_GoBack"/>
      <w:r w:rsidRPr="0050072E">
        <w:rPr>
          <w:rFonts w:ascii="方正小标宋简体" w:eastAsia="方正小标宋简体" w:hAnsi="宋体" w:cs="仿宋_GB2312" w:hint="eastAsia"/>
          <w:color w:val="000000" w:themeColor="text1"/>
          <w:sz w:val="44"/>
          <w:szCs w:val="44"/>
        </w:rPr>
        <w:t>2022年度山东省统计科研课题评审结果</w:t>
      </w:r>
      <w:bookmarkEnd w:id="0"/>
    </w:p>
    <w:p w:rsidR="00440032" w:rsidRPr="0050072E" w:rsidRDefault="00440032" w:rsidP="00440032">
      <w:pPr>
        <w:jc w:val="center"/>
        <w:rPr>
          <w:rFonts w:ascii="黑体" w:eastAsia="黑体" w:hAnsi="黑体" w:cs="仿宋_GB2312"/>
          <w:color w:val="000000" w:themeColor="text1"/>
          <w:sz w:val="30"/>
          <w:szCs w:val="3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1"/>
        <w:gridCol w:w="702"/>
        <w:gridCol w:w="5892"/>
        <w:gridCol w:w="1701"/>
        <w:gridCol w:w="934"/>
      </w:tblGrid>
      <w:tr w:rsidR="00440032" w:rsidRPr="0050072E" w:rsidTr="00233472">
        <w:trPr>
          <w:trHeight w:val="576"/>
          <w:tblHeader/>
          <w:jc w:val="center"/>
        </w:trPr>
        <w:tc>
          <w:tcPr>
            <w:tcW w:w="410" w:type="dxa"/>
            <w:shd w:val="clear" w:color="000000" w:fill="FFFFFF"/>
          </w:tcPr>
          <w:p w:rsidR="00440032" w:rsidRPr="0050072E" w:rsidRDefault="00440032" w:rsidP="00233472">
            <w:pPr>
              <w:widowControl/>
              <w:jc w:val="center"/>
              <w:rPr>
                <w:rFonts w:ascii="黑体" w:eastAsia="黑体" w:hAnsi="黑体" w:cs="宋体"/>
                <w:bCs/>
                <w:color w:val="000000" w:themeColor="text1"/>
                <w:kern w:val="0"/>
                <w:szCs w:val="21"/>
              </w:rPr>
            </w:pPr>
            <w:r w:rsidRPr="0050072E">
              <w:rPr>
                <w:rFonts w:ascii="黑体" w:eastAsia="黑体" w:hAnsi="黑体" w:cs="宋体" w:hint="eastAsia"/>
                <w:bCs/>
                <w:color w:val="000000" w:themeColor="text1"/>
                <w:kern w:val="0"/>
                <w:szCs w:val="21"/>
              </w:rPr>
              <w:t>序号</w:t>
            </w:r>
          </w:p>
        </w:tc>
        <w:tc>
          <w:tcPr>
            <w:tcW w:w="702" w:type="dxa"/>
            <w:shd w:val="clear" w:color="000000" w:fill="FFFFFF"/>
            <w:vAlign w:val="center"/>
          </w:tcPr>
          <w:p w:rsidR="00440032" w:rsidRPr="0050072E" w:rsidRDefault="00440032" w:rsidP="00233472">
            <w:pPr>
              <w:widowControl/>
              <w:jc w:val="center"/>
              <w:rPr>
                <w:rFonts w:ascii="黑体" w:eastAsia="黑体" w:hAnsi="黑体" w:cs="宋体"/>
                <w:bCs/>
                <w:color w:val="000000" w:themeColor="text1"/>
                <w:kern w:val="0"/>
                <w:szCs w:val="21"/>
              </w:rPr>
            </w:pPr>
            <w:r w:rsidRPr="0050072E">
              <w:rPr>
                <w:rFonts w:ascii="黑体" w:eastAsia="黑体" w:hAnsi="黑体" w:cs="宋体" w:hint="eastAsia"/>
                <w:bCs/>
                <w:color w:val="000000" w:themeColor="text1"/>
                <w:kern w:val="0"/>
                <w:szCs w:val="21"/>
              </w:rPr>
              <w:t>课题</w:t>
            </w:r>
          </w:p>
          <w:p w:rsidR="00440032" w:rsidRPr="0050072E" w:rsidRDefault="00440032" w:rsidP="00233472">
            <w:pPr>
              <w:widowControl/>
              <w:jc w:val="center"/>
              <w:rPr>
                <w:rFonts w:ascii="黑体" w:eastAsia="黑体" w:hAnsi="黑体" w:cs="宋体"/>
                <w:bCs/>
                <w:color w:val="000000" w:themeColor="text1"/>
                <w:kern w:val="0"/>
                <w:szCs w:val="21"/>
              </w:rPr>
            </w:pPr>
            <w:r w:rsidRPr="0050072E">
              <w:rPr>
                <w:rFonts w:ascii="黑体" w:eastAsia="黑体" w:hAnsi="黑体" w:cs="宋体" w:hint="eastAsia"/>
                <w:bCs/>
                <w:color w:val="000000" w:themeColor="text1"/>
                <w:kern w:val="0"/>
                <w:szCs w:val="21"/>
              </w:rPr>
              <w:t>编号</w:t>
            </w:r>
          </w:p>
        </w:tc>
        <w:tc>
          <w:tcPr>
            <w:tcW w:w="5892" w:type="dxa"/>
            <w:shd w:val="clear" w:color="000000" w:fill="FFFFFF"/>
            <w:vAlign w:val="center"/>
          </w:tcPr>
          <w:p w:rsidR="00440032" w:rsidRPr="0050072E" w:rsidRDefault="00440032" w:rsidP="00233472">
            <w:pPr>
              <w:widowControl/>
              <w:jc w:val="center"/>
              <w:rPr>
                <w:rFonts w:ascii="黑体" w:eastAsia="黑体" w:hAnsi="黑体" w:cs="宋体"/>
                <w:bCs/>
                <w:color w:val="000000" w:themeColor="text1"/>
                <w:kern w:val="0"/>
                <w:szCs w:val="21"/>
              </w:rPr>
            </w:pPr>
            <w:r w:rsidRPr="0050072E">
              <w:rPr>
                <w:rFonts w:ascii="黑体" w:eastAsia="黑体" w:hAnsi="黑体" w:cs="宋体" w:hint="eastAsia"/>
                <w:bCs/>
                <w:color w:val="000000" w:themeColor="text1"/>
                <w:kern w:val="0"/>
                <w:szCs w:val="21"/>
              </w:rPr>
              <w:t>课题名称</w:t>
            </w:r>
          </w:p>
        </w:tc>
        <w:tc>
          <w:tcPr>
            <w:tcW w:w="1701" w:type="dxa"/>
            <w:shd w:val="clear" w:color="000000" w:fill="FFFFFF"/>
            <w:vAlign w:val="center"/>
          </w:tcPr>
          <w:p w:rsidR="00440032" w:rsidRPr="0050072E" w:rsidRDefault="00440032" w:rsidP="00233472">
            <w:pPr>
              <w:widowControl/>
              <w:jc w:val="center"/>
              <w:rPr>
                <w:rFonts w:ascii="黑体" w:eastAsia="黑体" w:hAnsi="黑体" w:cs="宋体"/>
                <w:bCs/>
                <w:color w:val="000000" w:themeColor="text1"/>
                <w:kern w:val="0"/>
                <w:szCs w:val="21"/>
              </w:rPr>
            </w:pPr>
            <w:r w:rsidRPr="0050072E">
              <w:rPr>
                <w:rFonts w:ascii="黑体" w:eastAsia="黑体" w:hAnsi="黑体" w:cs="宋体" w:hint="eastAsia"/>
                <w:bCs/>
                <w:color w:val="000000" w:themeColor="text1"/>
                <w:kern w:val="0"/>
                <w:szCs w:val="21"/>
              </w:rPr>
              <w:t>承办单位</w:t>
            </w:r>
          </w:p>
        </w:tc>
        <w:tc>
          <w:tcPr>
            <w:tcW w:w="934" w:type="dxa"/>
            <w:shd w:val="clear" w:color="000000" w:fill="FFFFFF"/>
            <w:vAlign w:val="center"/>
          </w:tcPr>
          <w:p w:rsidR="00440032" w:rsidRPr="0050072E" w:rsidRDefault="00440032" w:rsidP="00233472">
            <w:pPr>
              <w:widowControl/>
              <w:jc w:val="center"/>
              <w:rPr>
                <w:rFonts w:ascii="黑体" w:eastAsia="黑体" w:hAnsi="黑体" w:cs="宋体"/>
                <w:bCs/>
                <w:color w:val="000000" w:themeColor="text1"/>
                <w:kern w:val="0"/>
                <w:szCs w:val="21"/>
              </w:rPr>
            </w:pPr>
            <w:r w:rsidRPr="0050072E">
              <w:rPr>
                <w:rFonts w:ascii="黑体" w:eastAsia="黑体" w:hAnsi="黑体" w:cs="宋体" w:hint="eastAsia"/>
                <w:bCs/>
                <w:color w:val="000000" w:themeColor="text1"/>
                <w:kern w:val="0"/>
                <w:szCs w:val="21"/>
              </w:rPr>
              <w:t>课题</w:t>
            </w:r>
            <w:r w:rsidRPr="0050072E">
              <w:rPr>
                <w:rFonts w:ascii="黑体" w:eastAsia="黑体" w:hAnsi="黑体" w:cs="宋体" w:hint="eastAsia"/>
                <w:bCs/>
                <w:color w:val="000000" w:themeColor="text1"/>
                <w:kern w:val="0"/>
                <w:szCs w:val="21"/>
              </w:rPr>
              <w:br/>
              <w:t>负责人</w:t>
            </w:r>
          </w:p>
        </w:tc>
      </w:tr>
      <w:tr w:rsidR="00440032" w:rsidRPr="0050072E" w:rsidTr="00233472">
        <w:trPr>
          <w:trHeight w:val="502"/>
          <w:jc w:val="center"/>
        </w:trPr>
        <w:tc>
          <w:tcPr>
            <w:tcW w:w="9639" w:type="dxa"/>
            <w:gridSpan w:val="5"/>
            <w:vAlign w:val="center"/>
          </w:tcPr>
          <w:p w:rsidR="00440032" w:rsidRPr="0050072E" w:rsidRDefault="00440032" w:rsidP="00233472">
            <w:pPr>
              <w:widowControl/>
              <w:jc w:val="center"/>
              <w:rPr>
                <w:rFonts w:ascii="黑体" w:eastAsia="黑体" w:hAnsi="黑体" w:cs="宋体"/>
                <w:b/>
                <w:color w:val="000000" w:themeColor="text1"/>
                <w:kern w:val="0"/>
                <w:sz w:val="24"/>
                <w:szCs w:val="24"/>
              </w:rPr>
            </w:pPr>
            <w:r w:rsidRPr="0050072E">
              <w:rPr>
                <w:rFonts w:ascii="黑体" w:eastAsia="黑体" w:hAnsi="黑体" w:cs="宋体" w:hint="eastAsia"/>
                <w:b/>
                <w:color w:val="000000" w:themeColor="text1"/>
                <w:kern w:val="0"/>
                <w:sz w:val="24"/>
                <w:szCs w:val="24"/>
              </w:rPr>
              <w:t>一等奖</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KT001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山东碳足迹研究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山东省科学院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闫桂焕</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人口结构演进对拉动消费的相关分析研究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临沂大学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齐春宇</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山东省数字经济与实体经济融合发展的统计测度及实证研究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潘光曦</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KT007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省会、胶东、鲁南经济圈一体化发展评价研究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山东省宏观经济研究院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倪艳亭</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“双碳”目标下山东省交通运输业碳排放测度与低碳路径研究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山东交通学院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  蕾</w:t>
            </w:r>
          </w:p>
        </w:tc>
      </w:tr>
      <w:tr w:rsidR="00440032" w:rsidRPr="0050072E" w:rsidTr="00233472">
        <w:trPr>
          <w:trHeight w:val="643"/>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KT003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制造业在推动融入和服务新发展格局上走在前路径研究</w:t>
            </w:r>
          </w:p>
        </w:tc>
        <w:tc>
          <w:tcPr>
            <w:tcW w:w="1701" w:type="dxa"/>
            <w:shd w:val="clear" w:color="auto" w:fill="auto"/>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山东省人民政府发展研究中心</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刘国栋</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KT008</w:t>
            </w:r>
          </w:p>
        </w:tc>
        <w:tc>
          <w:tcPr>
            <w:tcW w:w="5892" w:type="dxa"/>
            <w:shd w:val="clear" w:color="auto" w:fill="auto"/>
            <w:noWrap/>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乡村振兴监测指标体系研究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山东社会科学院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许英梅</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公共文化服务绩效监测评价体系构建与应用</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山东省图书馆</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雷  辉</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山东托</w:t>
            </w:r>
            <w:proofErr w:type="gramStart"/>
            <w:r w:rsidRPr="0050072E">
              <w:rPr>
                <w:rFonts w:ascii="宋体" w:hAnsi="宋体" w:cs="宋体" w:hint="eastAsia"/>
                <w:color w:val="000000" w:themeColor="text1"/>
                <w:kern w:val="0"/>
                <w:szCs w:val="21"/>
              </w:rPr>
              <w:t>育服务</w:t>
            </w:r>
            <w:proofErr w:type="gramEnd"/>
            <w:r w:rsidRPr="0050072E">
              <w:rPr>
                <w:rFonts w:ascii="宋体" w:hAnsi="宋体" w:cs="宋体" w:hint="eastAsia"/>
                <w:color w:val="000000" w:themeColor="text1"/>
                <w:kern w:val="0"/>
                <w:szCs w:val="21"/>
              </w:rPr>
              <w:t>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  强</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基于问卷调查的企业综合运营指数研究与应用</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刘鲁嘉</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基于扩内需战略的新消费热点培育研究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王慕然</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青岛市打造共同富裕先行</w:t>
            </w:r>
            <w:proofErr w:type="gramStart"/>
            <w:r w:rsidRPr="0050072E">
              <w:rPr>
                <w:rFonts w:ascii="宋体" w:hAnsi="宋体" w:cs="宋体" w:hint="eastAsia"/>
                <w:color w:val="000000" w:themeColor="text1"/>
                <w:kern w:val="0"/>
                <w:szCs w:val="21"/>
              </w:rPr>
              <w:t>区指标</w:t>
            </w:r>
            <w:proofErr w:type="gramEnd"/>
            <w:r w:rsidRPr="0050072E">
              <w:rPr>
                <w:rFonts w:ascii="宋体" w:hAnsi="宋体" w:cs="宋体" w:hint="eastAsia"/>
                <w:color w:val="000000" w:themeColor="text1"/>
                <w:kern w:val="0"/>
                <w:szCs w:val="21"/>
              </w:rPr>
              <w:t>体系构建及实证分析研究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青岛市统计局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刘岐涛</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银色经济背景下滨州发展</w:t>
            </w:r>
            <w:proofErr w:type="gramStart"/>
            <w:r w:rsidRPr="0050072E">
              <w:rPr>
                <w:rFonts w:ascii="宋体" w:hAnsi="宋体" w:cs="宋体" w:hint="eastAsia"/>
                <w:color w:val="000000" w:themeColor="text1"/>
                <w:kern w:val="0"/>
                <w:szCs w:val="21"/>
              </w:rPr>
              <w:t>康养农业</w:t>
            </w:r>
            <w:proofErr w:type="gramEnd"/>
            <w:r w:rsidRPr="0050072E">
              <w:rPr>
                <w:rFonts w:ascii="宋体" w:hAnsi="宋体" w:cs="宋体" w:hint="eastAsia"/>
                <w:color w:val="000000" w:themeColor="text1"/>
                <w:kern w:val="0"/>
                <w:szCs w:val="21"/>
              </w:rPr>
              <w:t>的可行性与路径研究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滨州市统计局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秦景敏</w:t>
            </w:r>
            <w:proofErr w:type="gramEnd"/>
          </w:p>
        </w:tc>
      </w:tr>
      <w:tr w:rsidR="00440032" w:rsidRPr="0050072E" w:rsidTr="00233472">
        <w:trPr>
          <w:trHeight w:val="502"/>
          <w:jc w:val="center"/>
        </w:trPr>
        <w:tc>
          <w:tcPr>
            <w:tcW w:w="9639" w:type="dxa"/>
            <w:gridSpan w:val="5"/>
            <w:vAlign w:val="center"/>
          </w:tcPr>
          <w:p w:rsidR="00440032" w:rsidRPr="0050072E" w:rsidRDefault="00440032" w:rsidP="00233472">
            <w:pPr>
              <w:widowControl/>
              <w:jc w:val="center"/>
              <w:rPr>
                <w:rFonts w:ascii="黑体" w:eastAsia="黑体" w:hAnsi="黑体" w:cs="宋体"/>
                <w:b/>
                <w:color w:val="000000" w:themeColor="text1"/>
                <w:kern w:val="0"/>
                <w:sz w:val="24"/>
                <w:szCs w:val="24"/>
              </w:rPr>
            </w:pPr>
            <w:r w:rsidRPr="0050072E">
              <w:rPr>
                <w:rFonts w:ascii="黑体" w:eastAsia="黑体" w:hAnsi="黑体" w:cs="宋体" w:hint="eastAsia"/>
                <w:b/>
                <w:color w:val="000000" w:themeColor="text1"/>
                <w:kern w:val="0"/>
                <w:sz w:val="24"/>
                <w:szCs w:val="24"/>
              </w:rPr>
              <w:t>二</w:t>
            </w:r>
            <w:r w:rsidRPr="0050072E">
              <w:rPr>
                <w:rFonts w:ascii="黑体" w:eastAsia="黑体" w:hAnsi="黑体" w:cs="宋体"/>
                <w:b/>
                <w:color w:val="000000" w:themeColor="text1"/>
                <w:kern w:val="0"/>
                <w:sz w:val="24"/>
                <w:szCs w:val="24"/>
              </w:rPr>
              <w:t>等奖</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共同富裕背景下中等收入群体分布特征与提质扩容研究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青岛科技大学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周南南</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双碳目标</w:t>
            </w:r>
            <w:proofErr w:type="gramEnd"/>
            <w:r w:rsidRPr="0050072E">
              <w:rPr>
                <w:rFonts w:ascii="宋体" w:hAnsi="宋体" w:cs="宋体" w:hint="eastAsia"/>
                <w:color w:val="000000" w:themeColor="text1"/>
                <w:kern w:val="0"/>
                <w:szCs w:val="21"/>
              </w:rPr>
              <w:t>下产业发展研究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山东省科学院</w:t>
            </w:r>
          </w:p>
        </w:tc>
        <w:tc>
          <w:tcPr>
            <w:tcW w:w="934"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许崇庆</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基于卫星遥感的渔业海上养殖面积统计方法研究</w:t>
            </w:r>
          </w:p>
        </w:tc>
        <w:tc>
          <w:tcPr>
            <w:tcW w:w="1701" w:type="dxa"/>
            <w:shd w:val="clear" w:color="auto" w:fill="auto"/>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山东省渔业发展和资源养护总站</w:t>
            </w:r>
          </w:p>
        </w:tc>
        <w:tc>
          <w:tcPr>
            <w:tcW w:w="934"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张收元</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共同富裕视域下高质量发展综合绩效评价体系构建与实证研究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齐鲁工业大学</w:t>
            </w:r>
          </w:p>
        </w:tc>
        <w:tc>
          <w:tcPr>
            <w:tcW w:w="934"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刘海鹰</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统计调查数据质量评价方法及应用研究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中国石油大学</w:t>
            </w:r>
          </w:p>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（华东）</w:t>
            </w:r>
          </w:p>
        </w:tc>
        <w:tc>
          <w:tcPr>
            <w:tcW w:w="934"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渐  令</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lastRenderedPageBreak/>
              <w:t>19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KT005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“双碳”目标下产业高质量发展路径研究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山东社会科学院</w:t>
            </w:r>
          </w:p>
        </w:tc>
        <w:tc>
          <w:tcPr>
            <w:tcW w:w="934"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别晓东</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人口教育水平与中国经济高质量发展：指标统计与影响分析</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曲阜师范大学</w:t>
            </w:r>
          </w:p>
        </w:tc>
        <w:tc>
          <w:tcPr>
            <w:tcW w:w="934"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梁  军</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基于绿色全要素生产率视角的山东新动能培育研究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北京语言大学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高睿璇</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黄河流域山东段生态保护和高质量发展统计监测研究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滨州学院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周江涛</w:t>
            </w:r>
          </w:p>
        </w:tc>
      </w:tr>
      <w:tr w:rsidR="00440032" w:rsidRPr="0050072E" w:rsidTr="00233472">
        <w:trPr>
          <w:trHeight w:val="643"/>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扩内需战略</w:t>
            </w:r>
            <w:proofErr w:type="gramStart"/>
            <w:r w:rsidRPr="0050072E">
              <w:rPr>
                <w:rFonts w:ascii="宋体" w:hAnsi="宋体" w:cs="宋体" w:hint="eastAsia"/>
                <w:color w:val="000000" w:themeColor="text1"/>
                <w:kern w:val="0"/>
                <w:szCs w:val="21"/>
              </w:rPr>
              <w:t>下数字</w:t>
            </w:r>
            <w:proofErr w:type="gramEnd"/>
            <w:r w:rsidRPr="0050072E">
              <w:rPr>
                <w:rFonts w:ascii="宋体" w:hAnsi="宋体" w:cs="宋体" w:hint="eastAsia"/>
                <w:color w:val="000000" w:themeColor="text1"/>
                <w:kern w:val="0"/>
                <w:szCs w:val="21"/>
              </w:rPr>
              <w:t>技术应用的促消费效应研究</w:t>
            </w:r>
            <w:r w:rsidRPr="0050072E">
              <w:rPr>
                <w:rFonts w:ascii="Times New Roman" w:hAnsi="Times New Roman"/>
                <w:color w:val="000000" w:themeColor="text1"/>
                <w:kern w:val="0"/>
                <w:szCs w:val="21"/>
              </w:rPr>
              <w:t>——</w:t>
            </w:r>
            <w:r w:rsidRPr="0050072E">
              <w:rPr>
                <w:rFonts w:ascii="宋体" w:hAnsi="宋体" w:cs="宋体" w:hint="eastAsia"/>
                <w:color w:val="000000" w:themeColor="text1"/>
                <w:kern w:val="0"/>
                <w:szCs w:val="21"/>
              </w:rPr>
              <w:t>基于普惠金融中介效应的实证分析</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济南大学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羿建华</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KT002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“双碳”目标下山东省能源产业优化发展路径研究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山东省宏观经济研究院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郭芸箫</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RCEP背景下推动山东外贸高质量发展路径研究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烟台市投资促进中心</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  刚</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KT101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山东半岛城市群龙头作用发挥定量研究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张圣红</w:t>
            </w:r>
            <w:proofErr w:type="gramEnd"/>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基于分化趋势下的房地产市场特征研究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焦建顺</w:t>
            </w:r>
            <w:proofErr w:type="gramEnd"/>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山东省养老产业发展路径研究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王海波</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29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借力预制</w:t>
            </w:r>
            <w:proofErr w:type="gramStart"/>
            <w:r w:rsidRPr="0050072E">
              <w:rPr>
                <w:rFonts w:ascii="宋体" w:hAnsi="宋体" w:cs="宋体" w:hint="eastAsia"/>
                <w:color w:val="000000" w:themeColor="text1"/>
                <w:kern w:val="0"/>
                <w:szCs w:val="21"/>
              </w:rPr>
              <w:t>菜助推品牌</w:t>
            </w:r>
            <w:proofErr w:type="gramEnd"/>
            <w:r w:rsidRPr="0050072E">
              <w:rPr>
                <w:rFonts w:ascii="宋体" w:hAnsi="宋体" w:cs="宋体" w:hint="eastAsia"/>
                <w:color w:val="000000" w:themeColor="text1"/>
                <w:kern w:val="0"/>
                <w:szCs w:val="21"/>
              </w:rPr>
              <w:t>农业发展研究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周颖</w:t>
            </w:r>
            <w:proofErr w:type="gramStart"/>
            <w:r w:rsidRPr="0050072E">
              <w:rPr>
                <w:rFonts w:ascii="宋体" w:hAnsi="宋体" w:cs="宋体" w:hint="eastAsia"/>
                <w:color w:val="000000" w:themeColor="text1"/>
                <w:kern w:val="0"/>
                <w:szCs w:val="21"/>
              </w:rPr>
              <w:t>颖</w:t>
            </w:r>
            <w:proofErr w:type="gramEnd"/>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KT104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健康服务业统计监测研究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程永霞</w:t>
            </w:r>
            <w:proofErr w:type="gramEnd"/>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技术创新促进服务业融合发展研究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济南市统计局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程  伟</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KT100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企业统计报表自动转换方法研究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刘晓明</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统计业务系统上云迁移方法研究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侯昭民</w:t>
            </w:r>
            <w:proofErr w:type="gramEnd"/>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山东省县域城镇化、城乡居民收入差距与空间溢出效应研究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临沂市统计局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戚慧颖</w:t>
            </w:r>
            <w:proofErr w:type="gramEnd"/>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建立统一规范企业电子统计台</w:t>
            </w:r>
            <w:proofErr w:type="gramStart"/>
            <w:r w:rsidRPr="0050072E">
              <w:rPr>
                <w:rFonts w:ascii="宋体" w:hAnsi="宋体" w:cs="宋体" w:hint="eastAsia"/>
                <w:color w:val="000000" w:themeColor="text1"/>
                <w:kern w:val="0"/>
                <w:szCs w:val="21"/>
              </w:rPr>
              <w:t>账研究</w:t>
            </w:r>
            <w:proofErr w:type="gramEnd"/>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刘东华</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新时代背景下智慧统计实践路径研究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任  宁</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升</w:t>
            </w:r>
            <w:proofErr w:type="gramStart"/>
            <w:r w:rsidRPr="0050072E">
              <w:rPr>
                <w:rFonts w:ascii="宋体" w:hAnsi="宋体" w:cs="宋体" w:hint="eastAsia"/>
                <w:color w:val="000000" w:themeColor="text1"/>
                <w:kern w:val="0"/>
                <w:szCs w:val="21"/>
              </w:rPr>
              <w:t>规纳统</w:t>
            </w:r>
            <w:proofErr w:type="gramEnd"/>
            <w:r w:rsidRPr="0050072E">
              <w:rPr>
                <w:rFonts w:ascii="宋体" w:hAnsi="宋体" w:cs="宋体" w:hint="eastAsia"/>
                <w:color w:val="000000" w:themeColor="text1"/>
                <w:kern w:val="0"/>
                <w:szCs w:val="21"/>
              </w:rPr>
              <w:t>闭环管理研究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汶上县统计局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李  宝</w:t>
            </w:r>
          </w:p>
        </w:tc>
      </w:tr>
      <w:tr w:rsidR="00440032" w:rsidRPr="0050072E" w:rsidTr="00233472">
        <w:trPr>
          <w:trHeight w:val="506"/>
          <w:jc w:val="center"/>
        </w:trPr>
        <w:tc>
          <w:tcPr>
            <w:tcW w:w="9639" w:type="dxa"/>
            <w:gridSpan w:val="5"/>
            <w:vAlign w:val="center"/>
          </w:tcPr>
          <w:p w:rsidR="00440032" w:rsidRPr="0050072E" w:rsidRDefault="00440032" w:rsidP="00233472">
            <w:pPr>
              <w:widowControl/>
              <w:jc w:val="center"/>
              <w:rPr>
                <w:rFonts w:ascii="黑体" w:eastAsia="黑体" w:hAnsi="黑体" w:cs="宋体"/>
                <w:b/>
                <w:color w:val="000000" w:themeColor="text1"/>
                <w:kern w:val="0"/>
                <w:sz w:val="24"/>
                <w:szCs w:val="24"/>
              </w:rPr>
            </w:pPr>
            <w:r w:rsidRPr="0050072E">
              <w:rPr>
                <w:rFonts w:ascii="黑体" w:eastAsia="黑体" w:hAnsi="黑体" w:cs="宋体"/>
                <w:b/>
                <w:color w:val="000000" w:themeColor="text1"/>
                <w:kern w:val="0"/>
                <w:sz w:val="24"/>
                <w:szCs w:val="24"/>
              </w:rPr>
              <w:t>三等奖</w:t>
            </w:r>
          </w:p>
        </w:tc>
      </w:tr>
      <w:tr w:rsidR="00440032" w:rsidRPr="0050072E" w:rsidTr="00233472">
        <w:trPr>
          <w:trHeight w:val="534"/>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黄河流域生态产品价值核算研究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山东交通学院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李彩红</w:t>
            </w:r>
          </w:p>
        </w:tc>
      </w:tr>
      <w:tr w:rsidR="00440032" w:rsidRPr="0050072E" w:rsidTr="00233472">
        <w:trPr>
          <w:trHeight w:val="520"/>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39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高技能人才评价指标体系建构及统计策略研究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青岛科技大学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魏丽萍</w:t>
            </w:r>
          </w:p>
        </w:tc>
      </w:tr>
      <w:tr w:rsidR="00440032" w:rsidRPr="0050072E" w:rsidTr="00233472">
        <w:trPr>
          <w:trHeight w:val="57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KT004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山东产业结构特征分析及政策研究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山东省科学院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  用</w:t>
            </w:r>
          </w:p>
        </w:tc>
      </w:tr>
      <w:tr w:rsidR="00440032" w:rsidRPr="0050072E" w:rsidTr="00233472">
        <w:trPr>
          <w:trHeight w:val="56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“双碳”目标下山东省绿色金融与清洁能源产业协同发展研究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山东青年政治学院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杜  墨</w:t>
            </w:r>
          </w:p>
        </w:tc>
      </w:tr>
      <w:tr w:rsidR="00440032" w:rsidRPr="0050072E" w:rsidTr="00233472">
        <w:trPr>
          <w:trHeight w:val="57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家庭结构变动对消费的影响</w:t>
            </w:r>
            <w:r w:rsidRPr="00406ED0">
              <w:rPr>
                <w:rFonts w:ascii="Times New Roman" w:hAnsi="Times New Roman" w:cs="Times New Roman"/>
                <w:color w:val="000000" w:themeColor="text1"/>
                <w:kern w:val="0"/>
                <w:szCs w:val="21"/>
              </w:rPr>
              <w:t>——</w:t>
            </w:r>
            <w:r w:rsidRPr="0050072E">
              <w:rPr>
                <w:rFonts w:ascii="宋体" w:hAnsi="宋体" w:cs="宋体" w:hint="eastAsia"/>
                <w:color w:val="000000" w:themeColor="text1"/>
                <w:kern w:val="0"/>
                <w:szCs w:val="21"/>
              </w:rPr>
              <w:t>山东的实证研究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张学睦</w:t>
            </w:r>
          </w:p>
        </w:tc>
      </w:tr>
      <w:tr w:rsidR="00440032" w:rsidRPr="0050072E" w:rsidTr="00233472">
        <w:trPr>
          <w:trHeight w:val="5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乡村振兴背景下文旅融合发展的统计监测研究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徐海玲</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新发展格局下山东省旅游业高质量发展路径研究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山东管理学院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路  英</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山东潜在经济增长率研究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山东政法学院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陈  强</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科技创新视角下文化产业与金融业融合发展路径研究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山东青年政治学院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张晓媛</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山东省中小企业高质量发展指数编制及案例研究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青岛科技大学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邓玉勇</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教育投入对经济增长的非线性影响研究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郭秀荣</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49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基于消费者信心指数的经济监测预警研究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山东师范大学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董现垒</w:t>
            </w:r>
            <w:proofErr w:type="gramEnd"/>
          </w:p>
        </w:tc>
      </w:tr>
      <w:tr w:rsidR="00440032" w:rsidRPr="0050072E" w:rsidTr="00233472">
        <w:trPr>
          <w:trHeight w:val="643"/>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资本市场高质量发展统计监测研究</w:t>
            </w:r>
            <w:r w:rsidRPr="0050072E">
              <w:rPr>
                <w:rFonts w:ascii="Times New Roman" w:hAnsi="Times New Roman"/>
                <w:color w:val="000000" w:themeColor="text1"/>
                <w:kern w:val="0"/>
                <w:szCs w:val="21"/>
              </w:rPr>
              <w:t>——</w:t>
            </w:r>
            <w:r w:rsidRPr="0050072E">
              <w:rPr>
                <w:rFonts w:ascii="宋体" w:hAnsi="宋体" w:cs="宋体" w:hint="eastAsia"/>
                <w:color w:val="000000" w:themeColor="text1"/>
                <w:kern w:val="0"/>
                <w:szCs w:val="21"/>
              </w:rPr>
              <w:t>基于机构投资者有限理性视角</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山东财经大学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  佳</w:t>
            </w:r>
          </w:p>
        </w:tc>
      </w:tr>
      <w:tr w:rsidR="00440032" w:rsidRPr="0050072E" w:rsidTr="00233472">
        <w:trPr>
          <w:trHeight w:val="643"/>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数字经济对山东半岛城市群高质量发展的驱动机制与异质性影响统计核算分析</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马慧子</w:t>
            </w:r>
          </w:p>
        </w:tc>
      </w:tr>
      <w:tr w:rsidR="00440032" w:rsidRPr="0050072E" w:rsidTr="00233472">
        <w:trPr>
          <w:trHeight w:val="643"/>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新型农业经营主体助力山东农业现代化问题研究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孙  颖</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文化传媒产业高质量发展评价指标体系研究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山东广播电视台</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李  硕</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山东人口受教育水平及对经济发展影响研究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济南职业学院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左进云</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人工智能与统计融合的逻辑与路径</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青岛黄海学院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焦立涛</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数字经济发展对山东省消费需求影响的统计测度研究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齐鲁师范学院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刘昆仑</w:t>
            </w:r>
          </w:p>
        </w:tc>
      </w:tr>
      <w:tr w:rsidR="00440032" w:rsidRPr="0050072E" w:rsidTr="00233472">
        <w:trPr>
          <w:trHeight w:val="606"/>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济南起步区新旧动能转换路径研究</w:t>
            </w:r>
          </w:p>
        </w:tc>
        <w:tc>
          <w:tcPr>
            <w:tcW w:w="1701" w:type="dxa"/>
            <w:shd w:val="clear" w:color="auto" w:fill="auto"/>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济南新旧动能转换起步区管理委员会</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邓慧娟</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高质量发展视角下银色经济路径选择的统计分析</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边平勇</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59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社会民生统计指标体系研究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山东开放大学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李  云</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KT102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我省人口结构演进对拉动消费的相关分析研究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王莎莎</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KT105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商</w:t>
            </w:r>
            <w:proofErr w:type="gramStart"/>
            <w:r w:rsidRPr="0050072E">
              <w:rPr>
                <w:rFonts w:ascii="宋体" w:hAnsi="宋体" w:cs="宋体" w:hint="eastAsia"/>
                <w:color w:val="000000" w:themeColor="text1"/>
                <w:kern w:val="0"/>
                <w:szCs w:val="21"/>
              </w:rPr>
              <w:t>票模式</w:t>
            </w:r>
            <w:proofErr w:type="gramEnd"/>
            <w:r w:rsidRPr="0050072E">
              <w:rPr>
                <w:rFonts w:ascii="宋体" w:hAnsi="宋体" w:cs="宋体" w:hint="eastAsia"/>
                <w:color w:val="000000" w:themeColor="text1"/>
                <w:kern w:val="0"/>
                <w:szCs w:val="21"/>
              </w:rPr>
              <w:t>助力中小企业发展研究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辛  超</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spacing w:val="-4"/>
                <w:kern w:val="0"/>
                <w:szCs w:val="21"/>
              </w:rPr>
            </w:pPr>
            <w:r w:rsidRPr="0050072E">
              <w:rPr>
                <w:rFonts w:ascii="宋体" w:hAnsi="宋体" w:cs="宋体" w:hint="eastAsia"/>
                <w:color w:val="000000" w:themeColor="text1"/>
                <w:spacing w:val="-4"/>
                <w:kern w:val="0"/>
                <w:szCs w:val="21"/>
              </w:rPr>
              <w:t>大数据背景下利用行政记录提高统计源头数据真实性实证研究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徐洪江</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KT092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 xml:space="preserve">关于我省沿黄九市制造业高质量发展走在前研究      </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朱晓静</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KT103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山东农业现代化与农村发展现状研究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张秋菊</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KT106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新发展格局下外贸高质量发展路径研究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山东省统计局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贾文飞</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spacing w:val="-4"/>
                <w:kern w:val="0"/>
                <w:szCs w:val="21"/>
              </w:rPr>
            </w:pPr>
            <w:r w:rsidRPr="0050072E">
              <w:rPr>
                <w:rFonts w:ascii="宋体" w:hAnsi="宋体" w:cs="宋体" w:hint="eastAsia"/>
                <w:color w:val="000000" w:themeColor="text1"/>
                <w:spacing w:val="-4"/>
                <w:kern w:val="0"/>
                <w:szCs w:val="21"/>
              </w:rPr>
              <w:t xml:space="preserve">山东省城镇居民文化消费水平的空间差异性及其影响因素分析　</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淄博市统计局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  辉</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先进制造业和现代服务业融合发展统计监测研究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枣庄市统计局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高丽君</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高质量职业教育助推新旧动能转换路径研究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泰安市统计局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朱元柱</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69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制造业在推动融入和服务新发展格局上走在前的路径研究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日照市统计局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张艳丽</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沿黄9市生态保护和高质量发展走在前研究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东营市统计局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常光梅</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山东省16市营商环境比较研究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德城区统计局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赵海荣</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加强统计基层基础规范化建设研究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海阳市统计局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徐成娥</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地理、制度影响经济增长的模型构建和实证研究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山亭区统计局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王成海</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人口教育水平及对经济发展影响研究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莒南县统计局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文  军</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经济普查中特殊企业类型数据质量研究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烟台市统计局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田  伟</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数字经济与实体经济融合发展统计研究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任城区统计局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李虹辉</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KT085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深化基层统计管理体制改革 提高统计数据质量研究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东明县统计局</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刘慧敏</w:t>
            </w:r>
          </w:p>
        </w:tc>
      </w:tr>
      <w:tr w:rsidR="00440032" w:rsidRPr="0050072E" w:rsidTr="00233472">
        <w:trPr>
          <w:trHeight w:val="502"/>
          <w:jc w:val="center"/>
        </w:trPr>
        <w:tc>
          <w:tcPr>
            <w:tcW w:w="9639" w:type="dxa"/>
            <w:gridSpan w:val="5"/>
            <w:vAlign w:val="center"/>
          </w:tcPr>
          <w:p w:rsidR="00440032" w:rsidRPr="0050072E" w:rsidRDefault="00440032" w:rsidP="00233472">
            <w:pPr>
              <w:widowControl/>
              <w:jc w:val="center"/>
              <w:rPr>
                <w:rFonts w:ascii="黑体" w:eastAsia="黑体" w:hAnsi="黑体" w:cs="宋体"/>
                <w:b/>
                <w:color w:val="000000" w:themeColor="text1"/>
                <w:kern w:val="0"/>
                <w:sz w:val="24"/>
                <w:szCs w:val="24"/>
              </w:rPr>
            </w:pPr>
            <w:r w:rsidRPr="0050072E">
              <w:rPr>
                <w:rFonts w:ascii="黑体" w:eastAsia="黑体" w:hAnsi="黑体" w:cs="宋体" w:hint="eastAsia"/>
                <w:b/>
                <w:color w:val="000000" w:themeColor="text1"/>
                <w:kern w:val="0"/>
                <w:sz w:val="24"/>
                <w:szCs w:val="24"/>
              </w:rPr>
              <w:t>结 项</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山东半岛城市群推动黄河流域高质量发展差异化路径设计和政策协同机制研究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齐鲁工业大学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邵</w:t>
            </w:r>
            <w:proofErr w:type="gramEnd"/>
            <w:r w:rsidRPr="0050072E">
              <w:rPr>
                <w:rFonts w:ascii="宋体" w:hAnsi="宋体" w:cs="宋体" w:hint="eastAsia"/>
                <w:color w:val="000000" w:themeColor="text1"/>
                <w:kern w:val="0"/>
                <w:szCs w:val="21"/>
              </w:rPr>
              <w:t xml:space="preserve">  林</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79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复杂场景下基于深度学习的大规模人流量统计模型研究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山东青年政治学院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刘  栋</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黄河流域生态保护和高质量发展背景下城市发展定位研究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 xml:space="preserve">董  </w:t>
            </w:r>
            <w:proofErr w:type="gramStart"/>
            <w:r w:rsidRPr="0050072E">
              <w:rPr>
                <w:rFonts w:ascii="宋体" w:hAnsi="宋体" w:cs="宋体" w:hint="eastAsia"/>
                <w:color w:val="000000" w:themeColor="text1"/>
                <w:kern w:val="0"/>
                <w:szCs w:val="21"/>
              </w:rPr>
              <w:t>婧</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山东省托</w:t>
            </w:r>
            <w:proofErr w:type="gramStart"/>
            <w:r w:rsidRPr="0050072E">
              <w:rPr>
                <w:rFonts w:ascii="宋体" w:hAnsi="宋体" w:cs="宋体" w:hint="eastAsia"/>
                <w:color w:val="000000" w:themeColor="text1"/>
                <w:kern w:val="0"/>
                <w:szCs w:val="21"/>
              </w:rPr>
              <w:t>育服务</w:t>
            </w:r>
            <w:proofErr w:type="gramEnd"/>
            <w:r w:rsidRPr="0050072E">
              <w:rPr>
                <w:rFonts w:ascii="宋体" w:hAnsi="宋体" w:cs="宋体" w:hint="eastAsia"/>
                <w:color w:val="000000" w:themeColor="text1"/>
                <w:kern w:val="0"/>
                <w:szCs w:val="21"/>
              </w:rPr>
              <w:t>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赵  毅</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中小企业商票融资模式创新及实现途径研究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山东交通学院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孙召亮</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KT018</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基于人工智能的碳排放数据统计双向核算体系研究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刘伟科</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人口老龄化背景下智慧养老服务质量评价指标体系研究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山东管理学院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韩冬梅</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KT013</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“双碳”目标视角下的山东省产业结构调整研究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山东女子学院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陈  丽</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大数据背景</w:t>
            </w:r>
            <w:proofErr w:type="gramStart"/>
            <w:r w:rsidRPr="0050072E">
              <w:rPr>
                <w:rFonts w:ascii="宋体" w:hAnsi="宋体" w:cs="宋体" w:hint="eastAsia"/>
                <w:color w:val="000000" w:themeColor="text1"/>
                <w:kern w:val="0"/>
                <w:szCs w:val="21"/>
              </w:rPr>
              <w:t>下统计</w:t>
            </w:r>
            <w:proofErr w:type="gramEnd"/>
            <w:r w:rsidRPr="0050072E">
              <w:rPr>
                <w:rFonts w:ascii="宋体" w:hAnsi="宋体" w:cs="宋体" w:hint="eastAsia"/>
                <w:color w:val="000000" w:themeColor="text1"/>
                <w:kern w:val="0"/>
                <w:szCs w:val="21"/>
              </w:rPr>
              <w:t>监督职能的定位与实现路径研究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山东青年政治学院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徐贵丽</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以政治建设为统领强化统计监督与纪检监察监督协同机制研究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山东科技大学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冯艳艳</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KT016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山东公共医疗服务机构高质量发展绩效考核统计评价体系研究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山东中医药大学附属医院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蔡治国</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89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统计数据与大数据源的融合应用研究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山东交通学院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仝春灵</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 xml:space="preserve">疫情影响下基于大数据结构模型的公共医疗体系从业人员心理健康评价体系研究   </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山东大学齐鲁医院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张元凯</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KT029</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突发公共卫生事件联防联控下政府部门间数据共享与个人数据的统计监测体系研究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山东交通学院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 xml:space="preserve">孙  </w:t>
            </w:r>
            <w:proofErr w:type="gramStart"/>
            <w:r w:rsidRPr="0050072E">
              <w:rPr>
                <w:rFonts w:ascii="宋体" w:hAnsi="宋体" w:cs="宋体" w:hint="eastAsia"/>
                <w:color w:val="000000" w:themeColor="text1"/>
                <w:kern w:val="0"/>
                <w:szCs w:val="21"/>
              </w:rPr>
              <w:t>玮</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山东省大健康产业统计监测体系研究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山东管理学院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周  颖</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93</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KT036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乡村振兴</w:t>
            </w:r>
            <w:proofErr w:type="gramStart"/>
            <w:r w:rsidRPr="0050072E">
              <w:rPr>
                <w:rFonts w:ascii="宋体" w:hAnsi="宋体" w:cs="宋体" w:hint="eastAsia"/>
                <w:color w:val="000000" w:themeColor="text1"/>
                <w:kern w:val="0"/>
                <w:szCs w:val="21"/>
              </w:rPr>
              <w:t>背景下防返贫</w:t>
            </w:r>
            <w:proofErr w:type="gramEnd"/>
            <w:r w:rsidRPr="0050072E">
              <w:rPr>
                <w:rFonts w:ascii="宋体" w:hAnsi="宋体" w:cs="宋体" w:hint="eastAsia"/>
                <w:color w:val="000000" w:themeColor="text1"/>
                <w:kern w:val="0"/>
                <w:szCs w:val="21"/>
              </w:rPr>
              <w:t>监测研究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  伟</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94</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基于数字化提升的农业产业链优化路径研究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  宁</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95</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KT046</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大数据背景</w:t>
            </w:r>
            <w:proofErr w:type="gramStart"/>
            <w:r w:rsidRPr="0050072E">
              <w:rPr>
                <w:rFonts w:ascii="宋体" w:hAnsi="宋体" w:cs="宋体" w:hint="eastAsia"/>
                <w:color w:val="000000" w:themeColor="text1"/>
                <w:kern w:val="0"/>
                <w:szCs w:val="21"/>
              </w:rPr>
              <w:t>下网络</w:t>
            </w:r>
            <w:proofErr w:type="gramEnd"/>
            <w:r w:rsidRPr="0050072E">
              <w:rPr>
                <w:rFonts w:ascii="宋体" w:hAnsi="宋体" w:cs="宋体" w:hint="eastAsia"/>
                <w:color w:val="000000" w:themeColor="text1"/>
                <w:kern w:val="0"/>
                <w:szCs w:val="21"/>
              </w:rPr>
              <w:t>舆情统计监测及预警机制研究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滨州医学院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黄小敏</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96</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KT047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部门间统计信息共享机制研究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张芳丽</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97</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KT052</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乡村振兴监测指标体系构建与实证研究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王  双</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98</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KT055</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加快山东省市场主体培育发展战略研究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临沂大学</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黄晓奎</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99</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KT064</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山东房地产健康平稳发展的对策研究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山东农业工程学院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李  梅</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100</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KT067</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高质量职业教育助推新旧动能转换路径研究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菏泽学院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proofErr w:type="gramStart"/>
            <w:r w:rsidRPr="0050072E">
              <w:rPr>
                <w:rFonts w:ascii="宋体" w:hAnsi="宋体" w:cs="宋体" w:hint="eastAsia"/>
                <w:color w:val="000000" w:themeColor="text1"/>
                <w:kern w:val="0"/>
                <w:szCs w:val="21"/>
              </w:rPr>
              <w:t>李长慧</w:t>
            </w:r>
            <w:proofErr w:type="gramEnd"/>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101</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KT070</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科技赋能视域下文化产业融资模式优化研究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spacing w:val="-6"/>
                <w:kern w:val="0"/>
                <w:szCs w:val="21"/>
              </w:rPr>
            </w:pPr>
            <w:r w:rsidRPr="0050072E">
              <w:rPr>
                <w:rFonts w:ascii="宋体" w:hAnsi="宋体" w:cs="宋体" w:hint="eastAsia"/>
                <w:color w:val="000000" w:themeColor="text1"/>
                <w:spacing w:val="-6"/>
                <w:kern w:val="0"/>
                <w:szCs w:val="21"/>
              </w:rPr>
              <w:t>山东青年政治学院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安  菲</w:t>
            </w:r>
          </w:p>
        </w:tc>
      </w:tr>
      <w:tr w:rsidR="00440032" w:rsidRPr="0050072E" w:rsidTr="00233472">
        <w:trPr>
          <w:trHeight w:val="502"/>
          <w:jc w:val="center"/>
        </w:trPr>
        <w:tc>
          <w:tcPr>
            <w:tcW w:w="410" w:type="dxa"/>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102</w:t>
            </w:r>
          </w:p>
        </w:tc>
        <w:tc>
          <w:tcPr>
            <w:tcW w:w="702" w:type="dxa"/>
            <w:shd w:val="clear" w:color="000000" w:fill="FFFFFF"/>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KT071</w:t>
            </w:r>
          </w:p>
        </w:tc>
        <w:tc>
          <w:tcPr>
            <w:tcW w:w="5892" w:type="dxa"/>
            <w:shd w:val="clear" w:color="auto" w:fill="auto"/>
            <w:vAlign w:val="center"/>
          </w:tcPr>
          <w:p w:rsidR="00440032" w:rsidRPr="0050072E" w:rsidRDefault="00440032" w:rsidP="00233472">
            <w:pPr>
              <w:widowControl/>
              <w:jc w:val="left"/>
              <w:rPr>
                <w:rFonts w:ascii="宋体" w:hAnsi="宋体" w:cs="宋体"/>
                <w:color w:val="000000" w:themeColor="text1"/>
                <w:kern w:val="0"/>
                <w:szCs w:val="21"/>
              </w:rPr>
            </w:pPr>
            <w:r w:rsidRPr="0050072E">
              <w:rPr>
                <w:rFonts w:ascii="宋体" w:hAnsi="宋体" w:cs="宋体" w:hint="eastAsia"/>
                <w:color w:val="000000" w:themeColor="text1"/>
                <w:kern w:val="0"/>
                <w:szCs w:val="21"/>
              </w:rPr>
              <w:t>济南生态保护和高质量发展走在前的实践路径研究</w:t>
            </w:r>
          </w:p>
        </w:tc>
        <w:tc>
          <w:tcPr>
            <w:tcW w:w="1701"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山东交通学院</w:t>
            </w:r>
          </w:p>
        </w:tc>
        <w:tc>
          <w:tcPr>
            <w:tcW w:w="934" w:type="dxa"/>
            <w:shd w:val="clear" w:color="auto" w:fill="auto"/>
            <w:noWrap/>
            <w:vAlign w:val="center"/>
          </w:tcPr>
          <w:p w:rsidR="00440032" w:rsidRPr="0050072E" w:rsidRDefault="00440032" w:rsidP="00233472">
            <w:pPr>
              <w:widowControl/>
              <w:jc w:val="center"/>
              <w:rPr>
                <w:rFonts w:ascii="宋体" w:hAnsi="宋体" w:cs="宋体"/>
                <w:color w:val="000000" w:themeColor="text1"/>
                <w:kern w:val="0"/>
                <w:szCs w:val="21"/>
              </w:rPr>
            </w:pPr>
            <w:r w:rsidRPr="0050072E">
              <w:rPr>
                <w:rFonts w:ascii="宋体" w:hAnsi="宋体" w:cs="宋体" w:hint="eastAsia"/>
                <w:color w:val="000000" w:themeColor="text1"/>
                <w:kern w:val="0"/>
                <w:szCs w:val="21"/>
              </w:rPr>
              <w:t>郭继文</w:t>
            </w:r>
          </w:p>
        </w:tc>
      </w:tr>
    </w:tbl>
    <w:p w:rsidR="00755DF2" w:rsidRDefault="00755DF2"/>
    <w:sectPr w:rsidR="00755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32"/>
    <w:rsid w:val="00440032"/>
    <w:rsid w:val="0075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AEE33-B6E6-4A08-BCA5-B3FA0F04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0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663</Words>
  <Characters>3783</Characters>
  <Application>Microsoft Office Word</Application>
  <DocSecurity>0</DocSecurity>
  <Lines>31</Lines>
  <Paragraphs>8</Paragraphs>
  <ScaleCrop>false</ScaleCrop>
  <Company>国家统计局</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cp:revision>
  <dcterms:created xsi:type="dcterms:W3CDTF">2022-11-03T08:58:00Z</dcterms:created>
  <dcterms:modified xsi:type="dcterms:W3CDTF">2022-11-03T09:03:00Z</dcterms:modified>
</cp:coreProperties>
</file>