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C90" w:rsidRDefault="006B0C90" w:rsidP="00FE3BF7">
      <w:pPr>
        <w:shd w:val="clear" w:color="auto" w:fill="FFFFFF"/>
        <w:spacing w:line="600" w:lineRule="exact"/>
        <w:jc w:val="center"/>
        <w:outlineLvl w:val="0"/>
        <w:rPr>
          <w:rFonts w:ascii="方正小标宋简体" w:eastAsia="方正小标宋简体" w:hAnsi="微软雅黑" w:cs="宋体"/>
          <w:kern w:val="36"/>
          <w:sz w:val="44"/>
          <w:szCs w:val="44"/>
        </w:rPr>
      </w:pPr>
    </w:p>
    <w:p w:rsidR="00FE3BF7" w:rsidRDefault="00CE5586" w:rsidP="00FE3BF7">
      <w:pPr>
        <w:spacing w:line="590" w:lineRule="exact"/>
        <w:jc w:val="center"/>
        <w:rPr>
          <w:rFonts w:ascii="方正小标宋简体" w:eastAsia="方正小标宋简体"/>
          <w:sz w:val="36"/>
          <w:szCs w:val="36"/>
        </w:rPr>
      </w:pPr>
      <w:r w:rsidRPr="002D4DE0">
        <w:rPr>
          <w:rFonts w:ascii="方正小标宋简体" w:eastAsia="方正小标宋简体" w:hint="eastAsia"/>
          <w:sz w:val="36"/>
          <w:szCs w:val="36"/>
        </w:rPr>
        <w:t>关于《山东省高级统计师职称</w:t>
      </w:r>
      <w:r>
        <w:rPr>
          <w:rFonts w:ascii="方正小标宋简体" w:eastAsia="方正小标宋简体" w:hint="eastAsia"/>
          <w:sz w:val="36"/>
          <w:szCs w:val="36"/>
        </w:rPr>
        <w:t>评价标准条件</w:t>
      </w:r>
    </w:p>
    <w:p w:rsidR="00D46664" w:rsidRPr="00D46664" w:rsidRDefault="00FE3BF7" w:rsidP="00FE3BF7">
      <w:pPr>
        <w:spacing w:line="590" w:lineRule="exact"/>
        <w:jc w:val="center"/>
        <w:rPr>
          <w:rFonts w:ascii="方正小标宋简体" w:eastAsia="方正小标宋简体" w:hAnsi="微软雅黑" w:cs="宋体"/>
          <w:kern w:val="36"/>
          <w:sz w:val="44"/>
          <w:szCs w:val="44"/>
        </w:rPr>
      </w:pPr>
      <w:r>
        <w:rPr>
          <w:rFonts w:ascii="方正小标宋简体" w:eastAsia="方正小标宋简体" w:hint="eastAsia"/>
          <w:sz w:val="36"/>
          <w:szCs w:val="36"/>
        </w:rPr>
        <w:t>（征求</w:t>
      </w:r>
      <w:r>
        <w:rPr>
          <w:rFonts w:ascii="方正小标宋简体" w:eastAsia="方正小标宋简体"/>
          <w:sz w:val="36"/>
          <w:szCs w:val="36"/>
        </w:rPr>
        <w:t>意见稿</w:t>
      </w:r>
      <w:r>
        <w:rPr>
          <w:rFonts w:ascii="方正小标宋简体" w:eastAsia="方正小标宋简体" w:hint="eastAsia"/>
          <w:sz w:val="36"/>
          <w:szCs w:val="36"/>
        </w:rPr>
        <w:t>）</w:t>
      </w:r>
      <w:r w:rsidR="00CE5586" w:rsidRPr="002D4DE0">
        <w:rPr>
          <w:rFonts w:ascii="方正小标宋简体" w:eastAsia="方正小标宋简体" w:hint="eastAsia"/>
          <w:sz w:val="36"/>
          <w:szCs w:val="36"/>
        </w:rPr>
        <w:t>》</w:t>
      </w:r>
      <w:r w:rsidR="00CE5586">
        <w:rPr>
          <w:rFonts w:ascii="方正小标宋简体" w:eastAsia="方正小标宋简体" w:hint="eastAsia"/>
          <w:sz w:val="36"/>
          <w:szCs w:val="36"/>
        </w:rPr>
        <w:t>有关解读</w:t>
      </w:r>
    </w:p>
    <w:p w:rsidR="00CE5586" w:rsidRDefault="00CE5586" w:rsidP="00FE3BF7">
      <w:pPr>
        <w:shd w:val="clear" w:color="auto" w:fill="FFFFFF"/>
        <w:spacing w:line="600" w:lineRule="exact"/>
        <w:ind w:firstLine="615"/>
        <w:rPr>
          <w:rFonts w:ascii="楷体_GB2312" w:eastAsia="楷体_GB2312" w:hAnsi="微软雅黑" w:cs="宋体"/>
          <w:kern w:val="0"/>
          <w:sz w:val="28"/>
          <w:szCs w:val="24"/>
        </w:rPr>
      </w:pPr>
    </w:p>
    <w:p w:rsidR="00D4201F" w:rsidRPr="00D46664" w:rsidRDefault="00FE3BF7" w:rsidP="00FE3BF7">
      <w:pPr>
        <w:shd w:val="clear" w:color="auto" w:fill="FFFFFF"/>
        <w:spacing w:line="590" w:lineRule="exact"/>
        <w:ind w:firstLine="615"/>
        <w:rPr>
          <w:rFonts w:ascii="微软雅黑" w:eastAsia="微软雅黑" w:hAnsi="微软雅黑" w:cs="宋体"/>
          <w:kern w:val="0"/>
          <w:szCs w:val="21"/>
        </w:rPr>
      </w:pPr>
      <w:r>
        <w:rPr>
          <w:rFonts w:ascii="仿宋_GB2312" w:eastAsia="仿宋_GB2312" w:hint="eastAsia"/>
          <w:sz w:val="32"/>
          <w:szCs w:val="32"/>
        </w:rPr>
        <w:t>为贯彻落实党中央</w:t>
      </w:r>
      <w:r>
        <w:rPr>
          <w:rFonts w:ascii="仿宋_GB2312" w:eastAsia="仿宋_GB2312"/>
          <w:sz w:val="32"/>
          <w:szCs w:val="32"/>
        </w:rPr>
        <w:t>关于</w:t>
      </w:r>
      <w:r>
        <w:rPr>
          <w:rFonts w:ascii="仿宋_GB2312" w:eastAsia="仿宋_GB2312" w:hint="eastAsia"/>
          <w:sz w:val="32"/>
          <w:szCs w:val="32"/>
        </w:rPr>
        <w:t>深化职称制度改革</w:t>
      </w:r>
      <w:r w:rsidR="00D4201F" w:rsidRPr="00EC2F6F">
        <w:rPr>
          <w:rFonts w:ascii="仿宋_GB2312" w:eastAsia="仿宋_GB2312" w:hint="eastAsia"/>
          <w:sz w:val="32"/>
          <w:szCs w:val="32"/>
        </w:rPr>
        <w:t>精神</w:t>
      </w:r>
      <w:r>
        <w:rPr>
          <w:rFonts w:ascii="仿宋_GB2312" w:eastAsia="仿宋_GB2312" w:hint="eastAsia"/>
          <w:sz w:val="32"/>
          <w:szCs w:val="32"/>
        </w:rPr>
        <w:t>和</w:t>
      </w:r>
      <w:r>
        <w:rPr>
          <w:rFonts w:ascii="仿宋_GB2312" w:eastAsia="仿宋_GB2312"/>
          <w:sz w:val="32"/>
          <w:szCs w:val="32"/>
        </w:rPr>
        <w:t>省委有关要求</w:t>
      </w:r>
      <w:r w:rsidR="00D4201F" w:rsidRPr="00EC2F6F">
        <w:rPr>
          <w:rFonts w:ascii="仿宋_GB2312" w:eastAsia="仿宋_GB2312" w:hint="eastAsia"/>
          <w:sz w:val="32"/>
          <w:szCs w:val="32"/>
        </w:rPr>
        <w:t>，</w:t>
      </w:r>
      <w:r>
        <w:rPr>
          <w:rFonts w:ascii="仿宋_GB2312" w:eastAsia="仿宋_GB2312" w:hint="eastAsia"/>
          <w:sz w:val="32"/>
          <w:szCs w:val="32"/>
        </w:rPr>
        <w:t>进一步</w:t>
      </w:r>
      <w:r w:rsidR="00D4201F" w:rsidRPr="00EC2F6F">
        <w:rPr>
          <w:rFonts w:ascii="仿宋_GB2312" w:eastAsia="仿宋_GB2312" w:hint="eastAsia"/>
          <w:sz w:val="32"/>
          <w:szCs w:val="32"/>
        </w:rPr>
        <w:t>健全完善统计专业人才评价体系，激发和释放专业技术人才创新创造创业活力，</w:t>
      </w:r>
      <w:r w:rsidR="00D4201F">
        <w:rPr>
          <w:rFonts w:ascii="仿宋_GB2312" w:eastAsia="仿宋_GB2312" w:hint="eastAsia"/>
          <w:sz w:val="32"/>
          <w:szCs w:val="32"/>
        </w:rPr>
        <w:t>建设高素质专业化统计人才队伍</w:t>
      </w:r>
      <w:r>
        <w:rPr>
          <w:rFonts w:ascii="仿宋_GB2312" w:eastAsia="仿宋_GB2312" w:hint="eastAsia"/>
          <w:sz w:val="32"/>
          <w:szCs w:val="32"/>
        </w:rPr>
        <w:t>。</w:t>
      </w:r>
      <w:r w:rsidR="00D4201F" w:rsidRPr="00D4201F">
        <w:rPr>
          <w:rFonts w:ascii="仿宋_GB2312" w:eastAsia="仿宋_GB2312" w:hint="eastAsia"/>
          <w:sz w:val="32"/>
          <w:szCs w:val="32"/>
        </w:rPr>
        <w:t>根据相关法律法规和指导意见，</w:t>
      </w:r>
      <w:r w:rsidR="00D4201F">
        <w:rPr>
          <w:rFonts w:ascii="仿宋_GB2312" w:eastAsia="仿宋_GB2312" w:hint="eastAsia"/>
          <w:sz w:val="32"/>
          <w:szCs w:val="32"/>
        </w:rPr>
        <w:t>山东省</w:t>
      </w:r>
      <w:r w:rsidR="00D4201F">
        <w:rPr>
          <w:rFonts w:ascii="仿宋_GB2312" w:eastAsia="仿宋_GB2312"/>
          <w:sz w:val="32"/>
          <w:szCs w:val="32"/>
        </w:rPr>
        <w:t>统计局、山东省人力资源和社会</w:t>
      </w:r>
      <w:r w:rsidR="00D4201F">
        <w:rPr>
          <w:rFonts w:ascii="仿宋_GB2312" w:eastAsia="仿宋_GB2312" w:hint="eastAsia"/>
          <w:sz w:val="32"/>
          <w:szCs w:val="32"/>
        </w:rPr>
        <w:t>保障</w:t>
      </w:r>
      <w:r w:rsidR="00D4201F">
        <w:rPr>
          <w:rFonts w:ascii="仿宋_GB2312" w:eastAsia="仿宋_GB2312"/>
          <w:sz w:val="32"/>
          <w:szCs w:val="32"/>
        </w:rPr>
        <w:t>厅</w:t>
      </w:r>
      <w:r>
        <w:rPr>
          <w:rFonts w:ascii="仿宋_GB2312" w:eastAsia="仿宋_GB2312" w:hint="eastAsia"/>
          <w:sz w:val="32"/>
          <w:szCs w:val="32"/>
        </w:rPr>
        <w:t>研究制定</w:t>
      </w:r>
      <w:r>
        <w:rPr>
          <w:rFonts w:ascii="仿宋_GB2312" w:eastAsia="仿宋_GB2312"/>
          <w:sz w:val="32"/>
          <w:szCs w:val="32"/>
        </w:rPr>
        <w:t>了</w:t>
      </w:r>
      <w:r w:rsidR="00D4201F">
        <w:rPr>
          <w:rFonts w:ascii="仿宋_GB2312" w:eastAsia="仿宋_GB2312" w:hint="eastAsia"/>
          <w:sz w:val="32"/>
          <w:szCs w:val="32"/>
        </w:rPr>
        <w:t>《山东省统计系列高级统计师职务资格标准条件</w:t>
      </w:r>
      <w:r>
        <w:rPr>
          <w:rFonts w:ascii="仿宋_GB2312" w:eastAsia="仿宋_GB2312" w:hint="eastAsia"/>
          <w:sz w:val="32"/>
          <w:szCs w:val="32"/>
        </w:rPr>
        <w:t>（征求</w:t>
      </w:r>
      <w:r>
        <w:rPr>
          <w:rFonts w:ascii="仿宋_GB2312" w:eastAsia="仿宋_GB2312"/>
          <w:sz w:val="32"/>
          <w:szCs w:val="32"/>
        </w:rPr>
        <w:t>意见稿</w:t>
      </w:r>
      <w:r>
        <w:rPr>
          <w:rFonts w:ascii="仿宋_GB2312" w:eastAsia="仿宋_GB2312" w:hint="eastAsia"/>
          <w:sz w:val="32"/>
          <w:szCs w:val="32"/>
        </w:rPr>
        <w:t>）</w:t>
      </w:r>
      <w:r w:rsidR="00D4201F" w:rsidRPr="00D4201F">
        <w:rPr>
          <w:rFonts w:ascii="仿宋_GB2312" w:eastAsia="仿宋_GB2312" w:hint="eastAsia"/>
          <w:sz w:val="32"/>
          <w:szCs w:val="32"/>
        </w:rPr>
        <w:t>》（以下简称《标准条件》）</w:t>
      </w:r>
      <w:r w:rsidR="00D4201F">
        <w:rPr>
          <w:rFonts w:ascii="仿宋_GB2312" w:eastAsia="仿宋_GB2312" w:hint="eastAsia"/>
          <w:sz w:val="32"/>
          <w:szCs w:val="32"/>
        </w:rPr>
        <w:t>，</w:t>
      </w:r>
      <w:r w:rsidR="00D4201F">
        <w:rPr>
          <w:rFonts w:ascii="仿宋_GB2312" w:eastAsia="仿宋_GB2312"/>
          <w:sz w:val="32"/>
          <w:szCs w:val="32"/>
        </w:rPr>
        <w:t>拟</w:t>
      </w:r>
      <w:r>
        <w:rPr>
          <w:rFonts w:ascii="仿宋_GB2312" w:eastAsia="仿宋_GB2312" w:hint="eastAsia"/>
          <w:sz w:val="32"/>
          <w:szCs w:val="32"/>
        </w:rPr>
        <w:t>联合行文</w:t>
      </w:r>
      <w:r>
        <w:rPr>
          <w:rFonts w:ascii="仿宋_GB2312" w:eastAsia="仿宋_GB2312"/>
          <w:sz w:val="32"/>
          <w:szCs w:val="32"/>
        </w:rPr>
        <w:t>，</w:t>
      </w:r>
      <w:r>
        <w:rPr>
          <w:rFonts w:ascii="仿宋_GB2312" w:eastAsia="仿宋_GB2312" w:hint="eastAsia"/>
          <w:sz w:val="32"/>
          <w:szCs w:val="32"/>
        </w:rPr>
        <w:t>对</w:t>
      </w:r>
      <w:r>
        <w:rPr>
          <w:rFonts w:ascii="仿宋_GB2312" w:eastAsia="仿宋_GB2312"/>
          <w:sz w:val="32"/>
          <w:szCs w:val="32"/>
        </w:rPr>
        <w:t>评审</w:t>
      </w:r>
      <w:r>
        <w:rPr>
          <w:rFonts w:ascii="仿宋_GB2312" w:eastAsia="仿宋_GB2312" w:hint="eastAsia"/>
          <w:sz w:val="32"/>
          <w:szCs w:val="32"/>
        </w:rPr>
        <w:t>标准</w:t>
      </w:r>
      <w:r>
        <w:rPr>
          <w:rFonts w:ascii="仿宋_GB2312" w:eastAsia="仿宋_GB2312"/>
          <w:sz w:val="32"/>
          <w:szCs w:val="32"/>
        </w:rPr>
        <w:t>条件有关</w:t>
      </w:r>
      <w:r>
        <w:rPr>
          <w:rFonts w:ascii="仿宋_GB2312" w:eastAsia="仿宋_GB2312" w:hint="eastAsia"/>
          <w:sz w:val="32"/>
          <w:szCs w:val="32"/>
        </w:rPr>
        <w:t>事宜</w:t>
      </w:r>
      <w:r>
        <w:rPr>
          <w:rFonts w:ascii="仿宋_GB2312" w:eastAsia="仿宋_GB2312"/>
          <w:sz w:val="32"/>
          <w:szCs w:val="32"/>
        </w:rPr>
        <w:t>进行</w:t>
      </w:r>
      <w:r>
        <w:rPr>
          <w:rFonts w:ascii="仿宋_GB2312" w:eastAsia="仿宋_GB2312" w:hint="eastAsia"/>
          <w:sz w:val="32"/>
          <w:szCs w:val="32"/>
        </w:rPr>
        <w:t>明确</w:t>
      </w:r>
      <w:r w:rsidR="00D4201F" w:rsidRPr="00D4201F">
        <w:rPr>
          <w:rFonts w:ascii="仿宋_GB2312" w:eastAsia="仿宋_GB2312" w:hint="eastAsia"/>
          <w:sz w:val="32"/>
          <w:szCs w:val="32"/>
        </w:rPr>
        <w:t>。</w:t>
      </w:r>
      <w:r w:rsidR="00D4201F">
        <w:rPr>
          <w:rFonts w:ascii="仿宋_GB2312" w:eastAsia="仿宋_GB2312" w:hint="eastAsia"/>
          <w:sz w:val="32"/>
          <w:szCs w:val="32"/>
        </w:rPr>
        <w:t>现就</w:t>
      </w:r>
      <w:r w:rsidR="00D4201F">
        <w:rPr>
          <w:rFonts w:ascii="仿宋_GB2312" w:eastAsia="仿宋_GB2312"/>
          <w:sz w:val="32"/>
          <w:szCs w:val="32"/>
        </w:rPr>
        <w:t>有关</w:t>
      </w:r>
      <w:r>
        <w:rPr>
          <w:rFonts w:ascii="仿宋_GB2312" w:eastAsia="仿宋_GB2312" w:hint="eastAsia"/>
          <w:sz w:val="32"/>
          <w:szCs w:val="32"/>
        </w:rPr>
        <w:t>政策</w:t>
      </w:r>
      <w:r w:rsidR="00D4201F">
        <w:rPr>
          <w:rFonts w:ascii="仿宋_GB2312" w:eastAsia="仿宋_GB2312"/>
          <w:sz w:val="32"/>
          <w:szCs w:val="32"/>
        </w:rPr>
        <w:t>解读如下。</w:t>
      </w:r>
    </w:p>
    <w:p w:rsidR="00D46664" w:rsidRPr="00F969EE" w:rsidRDefault="0097217C" w:rsidP="00FE3BF7">
      <w:pPr>
        <w:shd w:val="clear" w:color="auto" w:fill="FFFFFF"/>
        <w:spacing w:line="590" w:lineRule="exact"/>
        <w:ind w:firstLine="615"/>
        <w:rPr>
          <w:rFonts w:ascii="微软雅黑" w:eastAsia="微软雅黑" w:hAnsi="微软雅黑" w:cs="宋体"/>
          <w:kern w:val="0"/>
          <w:szCs w:val="21"/>
        </w:rPr>
      </w:pPr>
      <w:r>
        <w:rPr>
          <w:rFonts w:ascii="黑体" w:eastAsia="黑体" w:hAnsi="黑体" w:cs="宋体" w:hint="eastAsia"/>
          <w:kern w:val="0"/>
          <w:sz w:val="32"/>
          <w:szCs w:val="32"/>
        </w:rPr>
        <w:t>一、有关</w:t>
      </w:r>
      <w:r w:rsidR="00D46664" w:rsidRPr="00D46664">
        <w:rPr>
          <w:rFonts w:ascii="黑体" w:eastAsia="黑体" w:hAnsi="黑体" w:cs="宋体" w:hint="eastAsia"/>
          <w:kern w:val="0"/>
          <w:sz w:val="32"/>
          <w:szCs w:val="32"/>
        </w:rPr>
        <w:t>背景</w:t>
      </w:r>
    </w:p>
    <w:p w:rsidR="00F00F47" w:rsidRPr="007F265F" w:rsidRDefault="00F00F47" w:rsidP="0097217C">
      <w:pPr>
        <w:snapToGrid w:val="0"/>
        <w:spacing w:line="600" w:lineRule="exact"/>
        <w:ind w:firstLine="645"/>
        <w:rPr>
          <w:rFonts w:ascii="微软雅黑" w:eastAsia="微软雅黑" w:hAnsi="微软雅黑" w:cs="宋体" w:hint="eastAsia"/>
          <w:kern w:val="0"/>
          <w:szCs w:val="21"/>
        </w:rPr>
      </w:pPr>
      <w:r>
        <w:rPr>
          <w:rFonts w:ascii="仿宋_GB2312" w:eastAsia="仿宋_GB2312" w:hAnsi="黑体" w:hint="eastAsia"/>
          <w:sz w:val="32"/>
          <w:szCs w:val="32"/>
        </w:rPr>
        <w:t>为</w:t>
      </w:r>
      <w:r w:rsidRPr="001839F6">
        <w:rPr>
          <w:rFonts w:ascii="仿宋_GB2312" w:eastAsia="仿宋_GB2312" w:hAnsi="黑体" w:hint="eastAsia"/>
          <w:sz w:val="32"/>
          <w:szCs w:val="32"/>
        </w:rPr>
        <w:t>充分发挥职称制度在专业技术人才选拔培养中的导向作用，健全完善</w:t>
      </w:r>
      <w:r>
        <w:rPr>
          <w:rFonts w:ascii="仿宋_GB2312" w:eastAsia="仿宋_GB2312" w:hAnsi="黑体" w:hint="eastAsia"/>
          <w:sz w:val="32"/>
          <w:szCs w:val="32"/>
        </w:rPr>
        <w:t>统计</w:t>
      </w:r>
      <w:r w:rsidRPr="001839F6">
        <w:rPr>
          <w:rFonts w:ascii="仿宋_GB2312" w:eastAsia="仿宋_GB2312" w:hAnsi="黑体" w:hint="eastAsia"/>
          <w:sz w:val="32"/>
          <w:szCs w:val="32"/>
        </w:rPr>
        <w:t>专业职称制度，根据相关法律法规和国家、省职称制度改革有关精神，</w:t>
      </w:r>
      <w:r w:rsidRPr="00EA5EE2">
        <w:rPr>
          <w:rFonts w:ascii="仿宋_GB2312" w:eastAsia="仿宋_GB2312" w:hAnsi="黑体" w:hint="eastAsia"/>
          <w:sz w:val="32"/>
          <w:szCs w:val="32"/>
        </w:rPr>
        <w:t>20</w:t>
      </w:r>
      <w:r>
        <w:rPr>
          <w:rFonts w:ascii="仿宋_GB2312" w:eastAsia="仿宋_GB2312" w:hAnsi="黑体"/>
          <w:sz w:val="32"/>
          <w:szCs w:val="32"/>
        </w:rPr>
        <w:t>20</w:t>
      </w:r>
      <w:r>
        <w:rPr>
          <w:rFonts w:ascii="仿宋_GB2312" w:eastAsia="仿宋_GB2312" w:hAnsi="黑体" w:hint="eastAsia"/>
          <w:sz w:val="32"/>
          <w:szCs w:val="32"/>
        </w:rPr>
        <w:t>年，我局联合省人社厅制定印发了</w:t>
      </w:r>
      <w:r w:rsidRPr="00050AA0">
        <w:rPr>
          <w:rFonts w:ascii="仿宋_GB2312" w:eastAsia="仿宋_GB2312" w:hAnsi="黑体" w:hint="eastAsia"/>
          <w:sz w:val="32"/>
          <w:szCs w:val="32"/>
        </w:rPr>
        <w:t>《山东省高级统计师职称评价标准条件</w:t>
      </w:r>
      <w:r>
        <w:rPr>
          <w:rFonts w:ascii="仿宋_GB2312" w:eastAsia="仿宋_GB2312" w:hAnsi="黑体" w:hint="eastAsia"/>
          <w:sz w:val="32"/>
          <w:szCs w:val="32"/>
        </w:rPr>
        <w:t>（试行）</w:t>
      </w:r>
      <w:r w:rsidRPr="00050AA0">
        <w:rPr>
          <w:rFonts w:ascii="仿宋_GB2312" w:eastAsia="仿宋_GB2312" w:hAnsi="黑体" w:hint="eastAsia"/>
          <w:sz w:val="32"/>
          <w:szCs w:val="32"/>
        </w:rPr>
        <w:t>》</w:t>
      </w:r>
      <w:r>
        <w:rPr>
          <w:rFonts w:ascii="仿宋_GB2312" w:eastAsia="仿宋_GB2312" w:hAnsi="黑体" w:hint="eastAsia"/>
          <w:sz w:val="32"/>
          <w:szCs w:val="32"/>
        </w:rPr>
        <w:t>，对我省统计系列高级职称评价提出了明确要求。随着近年来职称制度改革工作持续深化，一系列新政策、新要求相继出台，并且</w:t>
      </w:r>
      <w:r w:rsidRPr="006F04A7">
        <w:rPr>
          <w:rFonts w:ascii="仿宋_GB2312" w:eastAsia="仿宋_GB2312" w:hAnsi="华文中宋" w:hint="eastAsia"/>
          <w:sz w:val="32"/>
          <w:szCs w:val="32"/>
        </w:rPr>
        <w:t>《山东省高级统计师职称评价标准条件（试行）》</w:t>
      </w:r>
      <w:r>
        <w:rPr>
          <w:rFonts w:ascii="仿宋_GB2312" w:eastAsia="仿宋_GB2312" w:hAnsi="华文中宋" w:hint="eastAsia"/>
          <w:sz w:val="32"/>
          <w:szCs w:val="32"/>
        </w:rPr>
        <w:t>即将</w:t>
      </w:r>
      <w:r w:rsidRPr="006F04A7">
        <w:rPr>
          <w:rFonts w:ascii="仿宋_GB2312" w:eastAsia="仿宋_GB2312" w:hAnsi="华文中宋" w:hint="eastAsia"/>
          <w:sz w:val="32"/>
          <w:szCs w:val="32"/>
        </w:rPr>
        <w:t>到期</w:t>
      </w:r>
      <w:r>
        <w:rPr>
          <w:rFonts w:ascii="仿宋_GB2312" w:eastAsia="仿宋_GB2312" w:hAnsi="华文中宋" w:hint="eastAsia"/>
          <w:sz w:val="32"/>
          <w:szCs w:val="32"/>
        </w:rPr>
        <w:t>，</w:t>
      </w:r>
      <w:r w:rsidRPr="00EA5EE2">
        <w:rPr>
          <w:rFonts w:ascii="仿宋_GB2312" w:eastAsia="仿宋_GB2312" w:hAnsi="黑体" w:hint="eastAsia"/>
          <w:sz w:val="32"/>
          <w:szCs w:val="32"/>
        </w:rPr>
        <w:t>因此有必要对原有职称评价标准条件进行修订完善。</w:t>
      </w:r>
    </w:p>
    <w:p w:rsidR="00D46664" w:rsidRPr="00D46664" w:rsidRDefault="00D46664" w:rsidP="00FE3BF7">
      <w:pPr>
        <w:shd w:val="clear" w:color="auto" w:fill="FFFFFF"/>
        <w:spacing w:line="590" w:lineRule="exact"/>
        <w:ind w:firstLine="615"/>
        <w:rPr>
          <w:rFonts w:ascii="微软雅黑" w:eastAsia="微软雅黑" w:hAnsi="微软雅黑" w:cs="宋体"/>
          <w:kern w:val="0"/>
          <w:szCs w:val="21"/>
        </w:rPr>
      </w:pPr>
      <w:r w:rsidRPr="00D46664">
        <w:rPr>
          <w:rFonts w:ascii="黑体" w:eastAsia="黑体" w:hAnsi="黑体" w:cs="宋体" w:hint="eastAsia"/>
          <w:kern w:val="0"/>
          <w:sz w:val="32"/>
          <w:szCs w:val="32"/>
        </w:rPr>
        <w:t>二、政策依据</w:t>
      </w:r>
    </w:p>
    <w:p w:rsidR="00D46664" w:rsidRPr="00D46664" w:rsidRDefault="0097217C" w:rsidP="00FE3BF7">
      <w:pPr>
        <w:shd w:val="clear" w:color="auto" w:fill="FFFFFF"/>
        <w:spacing w:line="590" w:lineRule="exact"/>
        <w:ind w:firstLine="615"/>
        <w:rPr>
          <w:rFonts w:ascii="微软雅黑" w:eastAsia="微软雅黑" w:hAnsi="微软雅黑" w:cs="宋体"/>
          <w:kern w:val="0"/>
          <w:szCs w:val="21"/>
        </w:rPr>
      </w:pPr>
      <w:r w:rsidRPr="0097217C">
        <w:rPr>
          <w:rFonts w:ascii="仿宋_GB2312" w:eastAsia="仿宋_GB2312" w:hAnsi="微软雅黑" w:cs="宋体" w:hint="eastAsia"/>
          <w:kern w:val="0"/>
          <w:sz w:val="32"/>
          <w:szCs w:val="32"/>
        </w:rPr>
        <w:t>主要依据《中华人民共和国统计法》，中共中央办公厅、国</w:t>
      </w:r>
      <w:r w:rsidRPr="0097217C">
        <w:rPr>
          <w:rFonts w:ascii="仿宋_GB2312" w:eastAsia="仿宋_GB2312" w:hAnsi="微软雅黑" w:cs="宋体" w:hint="eastAsia"/>
          <w:kern w:val="0"/>
          <w:sz w:val="32"/>
          <w:szCs w:val="32"/>
        </w:rPr>
        <w:lastRenderedPageBreak/>
        <w:t>务院办公厅《关于深化职称制度改革的意见》，中共山东省委办公厅、山东省人民政府办公厅《关于深化职称制度改革的实施意见》，人力资源社会保障部、国家统计局《关于深化统计专业人员职称制度改革的指导意见》，山东省人力资源和社会保障厅《关于印发山东省职称评审管理服务实施办法的通知》等相关法律法规和政策文件。相关评价标准和内容表述主要参考了审计、经济、档案、住建等系列职称评价标准。</w:t>
      </w:r>
    </w:p>
    <w:p w:rsidR="00D46664" w:rsidRPr="00D46664" w:rsidRDefault="00163FA3" w:rsidP="00FE3BF7">
      <w:pPr>
        <w:shd w:val="clear" w:color="auto" w:fill="FFFFFF"/>
        <w:spacing w:line="590" w:lineRule="exact"/>
        <w:ind w:firstLine="615"/>
        <w:rPr>
          <w:rFonts w:ascii="微软雅黑" w:eastAsia="微软雅黑" w:hAnsi="微软雅黑" w:cs="宋体"/>
          <w:kern w:val="0"/>
          <w:szCs w:val="21"/>
        </w:rPr>
      </w:pPr>
      <w:r>
        <w:rPr>
          <w:rFonts w:ascii="黑体" w:eastAsia="黑体" w:hAnsi="黑体" w:cs="宋体" w:hint="eastAsia"/>
          <w:kern w:val="0"/>
          <w:sz w:val="32"/>
          <w:szCs w:val="32"/>
        </w:rPr>
        <w:t>三</w:t>
      </w:r>
      <w:r w:rsidR="00D46664" w:rsidRPr="00D46664">
        <w:rPr>
          <w:rFonts w:ascii="黑体" w:eastAsia="黑体" w:hAnsi="黑体" w:cs="宋体" w:hint="eastAsia"/>
          <w:kern w:val="0"/>
          <w:sz w:val="32"/>
          <w:szCs w:val="32"/>
        </w:rPr>
        <w:t>、起草过程</w:t>
      </w:r>
    </w:p>
    <w:p w:rsidR="00424513" w:rsidRDefault="0097217C" w:rsidP="00E76960">
      <w:pPr>
        <w:shd w:val="clear" w:color="auto" w:fill="FFFFFF"/>
        <w:spacing w:line="590" w:lineRule="exact"/>
        <w:ind w:firstLine="615"/>
        <w:rPr>
          <w:rFonts w:ascii="仿宋_GB2312" w:eastAsia="仿宋_GB2312" w:hAnsi="华文中宋"/>
          <w:sz w:val="32"/>
          <w:szCs w:val="32"/>
        </w:rPr>
      </w:pPr>
      <w:r w:rsidRPr="0004231E">
        <w:rPr>
          <w:rFonts w:ascii="仿宋_GB2312" w:eastAsia="仿宋_GB2312" w:hAnsi="华文中宋" w:hint="eastAsia"/>
          <w:sz w:val="32"/>
          <w:szCs w:val="32"/>
        </w:rPr>
        <w:t>自2022年</w:t>
      </w:r>
      <w:r>
        <w:rPr>
          <w:rFonts w:ascii="仿宋_GB2312" w:eastAsia="仿宋_GB2312" w:hAnsi="华文中宋" w:hint="eastAsia"/>
          <w:sz w:val="32"/>
          <w:szCs w:val="32"/>
        </w:rPr>
        <w:t>8月</w:t>
      </w:r>
      <w:r w:rsidRPr="0004231E">
        <w:rPr>
          <w:rFonts w:ascii="仿宋_GB2312" w:eastAsia="仿宋_GB2312" w:hAnsi="华文中宋" w:hint="eastAsia"/>
          <w:sz w:val="32"/>
          <w:szCs w:val="32"/>
        </w:rPr>
        <w:t>，</w:t>
      </w:r>
      <w:r>
        <w:rPr>
          <w:rFonts w:ascii="仿宋_GB2312" w:eastAsia="仿宋_GB2312" w:hAnsi="华文中宋" w:hint="eastAsia"/>
          <w:sz w:val="32"/>
          <w:szCs w:val="32"/>
        </w:rPr>
        <w:t>我们启动</w:t>
      </w:r>
      <w:r>
        <w:rPr>
          <w:rFonts w:ascii="仿宋_GB2312" w:eastAsia="仿宋_GB2312" w:hAnsi="华文中宋"/>
          <w:sz w:val="32"/>
          <w:szCs w:val="32"/>
        </w:rPr>
        <w:t>了</w:t>
      </w:r>
      <w:r w:rsidRPr="0004231E">
        <w:rPr>
          <w:rFonts w:ascii="仿宋_GB2312" w:eastAsia="仿宋_GB2312" w:hAnsi="华文中宋" w:hint="eastAsia"/>
          <w:sz w:val="32"/>
          <w:szCs w:val="32"/>
        </w:rPr>
        <w:t>对</w:t>
      </w:r>
      <w:r w:rsidRPr="00644461">
        <w:rPr>
          <w:rFonts w:ascii="仿宋_GB2312" w:eastAsia="仿宋_GB2312" w:hAnsi="华文中宋" w:hint="eastAsia"/>
          <w:sz w:val="32"/>
          <w:szCs w:val="32"/>
        </w:rPr>
        <w:t>《山东省高级统计师职称评价标准条件》</w:t>
      </w:r>
      <w:r>
        <w:rPr>
          <w:rFonts w:ascii="仿宋_GB2312" w:eastAsia="仿宋_GB2312" w:hAnsi="华文中宋" w:hint="eastAsia"/>
          <w:sz w:val="32"/>
          <w:szCs w:val="32"/>
        </w:rPr>
        <w:t>修订</w:t>
      </w:r>
      <w:r w:rsidRPr="0004231E">
        <w:rPr>
          <w:rFonts w:ascii="仿宋_GB2312" w:eastAsia="仿宋_GB2312" w:hAnsi="华文中宋" w:hint="eastAsia"/>
          <w:sz w:val="32"/>
          <w:szCs w:val="32"/>
        </w:rPr>
        <w:t>工作。为保证标准条件的科学性、合理性、适用性，更加符合国家、省职称制度改革有关精神和要求，我们在原有标准条件的基础上，深入调查研究，结合实际逐项梳理。</w:t>
      </w:r>
      <w:r>
        <w:rPr>
          <w:rFonts w:ascii="仿宋_GB2312" w:eastAsia="仿宋_GB2312" w:hAnsi="华文中宋" w:hint="eastAsia"/>
          <w:sz w:val="32"/>
          <w:szCs w:val="32"/>
        </w:rPr>
        <w:t>修订</w:t>
      </w:r>
      <w:r w:rsidRPr="0004231E">
        <w:rPr>
          <w:rFonts w:ascii="仿宋_GB2312" w:eastAsia="仿宋_GB2312" w:hAnsi="华文中宋" w:hint="eastAsia"/>
          <w:sz w:val="32"/>
          <w:szCs w:val="32"/>
        </w:rPr>
        <w:t>过程中，多次征求全省统计系统、人社系统意见建议</w:t>
      </w:r>
      <w:r w:rsidR="00E76960">
        <w:rPr>
          <w:rFonts w:ascii="仿宋_GB2312" w:eastAsia="仿宋_GB2312" w:hAnsi="华文中宋" w:hint="eastAsia"/>
          <w:sz w:val="32"/>
          <w:szCs w:val="32"/>
        </w:rPr>
        <w:t>，并根据</w:t>
      </w:r>
      <w:r w:rsidR="00E76960">
        <w:rPr>
          <w:rFonts w:ascii="仿宋_GB2312" w:eastAsia="仿宋_GB2312" w:hAnsi="华文中宋"/>
          <w:sz w:val="32"/>
          <w:szCs w:val="32"/>
        </w:rPr>
        <w:t>意见建议</w:t>
      </w:r>
      <w:r w:rsidR="00E76960">
        <w:rPr>
          <w:rFonts w:ascii="仿宋_GB2312" w:eastAsia="仿宋_GB2312" w:hAnsi="华文中宋" w:hint="eastAsia"/>
          <w:sz w:val="32"/>
          <w:szCs w:val="32"/>
        </w:rPr>
        <w:t>修改</w:t>
      </w:r>
      <w:r w:rsidR="00E76960">
        <w:rPr>
          <w:rFonts w:ascii="仿宋_GB2312" w:eastAsia="仿宋_GB2312" w:hAnsi="华文中宋"/>
          <w:sz w:val="32"/>
          <w:szCs w:val="32"/>
        </w:rPr>
        <w:t>完善，最终形成</w:t>
      </w:r>
      <w:r w:rsidR="00E76960" w:rsidRPr="00E76960">
        <w:rPr>
          <w:rFonts w:ascii="仿宋_GB2312" w:eastAsia="仿宋_GB2312" w:hAnsi="华文中宋" w:hint="eastAsia"/>
          <w:sz w:val="32"/>
          <w:szCs w:val="32"/>
        </w:rPr>
        <w:t>向社会公开征求意见的文稿和政策解读文件</w:t>
      </w:r>
      <w:r w:rsidR="00E76960">
        <w:rPr>
          <w:rFonts w:ascii="仿宋_GB2312" w:eastAsia="仿宋_GB2312" w:hAnsi="华文中宋" w:hint="eastAsia"/>
          <w:sz w:val="32"/>
          <w:szCs w:val="32"/>
        </w:rPr>
        <w:t>。</w:t>
      </w:r>
    </w:p>
    <w:p w:rsidR="00D46664" w:rsidRPr="00D46664" w:rsidRDefault="00163FA3" w:rsidP="00FE3BF7">
      <w:pPr>
        <w:shd w:val="clear" w:color="auto" w:fill="FFFFFF"/>
        <w:spacing w:line="590" w:lineRule="exact"/>
        <w:ind w:firstLine="615"/>
        <w:rPr>
          <w:rFonts w:ascii="微软雅黑" w:eastAsia="微软雅黑" w:hAnsi="微软雅黑" w:cs="宋体"/>
          <w:kern w:val="0"/>
          <w:szCs w:val="21"/>
        </w:rPr>
      </w:pPr>
      <w:r>
        <w:rPr>
          <w:rFonts w:ascii="黑体" w:eastAsia="黑体" w:hAnsi="黑体" w:cs="宋体" w:hint="eastAsia"/>
          <w:kern w:val="0"/>
          <w:sz w:val="32"/>
          <w:szCs w:val="32"/>
        </w:rPr>
        <w:t>四</w:t>
      </w:r>
      <w:r w:rsidR="00D46664" w:rsidRPr="00D46664">
        <w:rPr>
          <w:rFonts w:ascii="黑体" w:eastAsia="黑体" w:hAnsi="黑体" w:cs="宋体" w:hint="eastAsia"/>
          <w:kern w:val="0"/>
          <w:sz w:val="32"/>
          <w:szCs w:val="32"/>
        </w:rPr>
        <w:t>、主要内容</w:t>
      </w:r>
    </w:p>
    <w:p w:rsidR="00D46664" w:rsidRPr="00D46664" w:rsidRDefault="00E76960" w:rsidP="00FE3BF7">
      <w:pPr>
        <w:shd w:val="clear" w:color="auto" w:fill="FFFFFF"/>
        <w:spacing w:line="590" w:lineRule="exact"/>
        <w:ind w:firstLine="615"/>
        <w:rPr>
          <w:rFonts w:ascii="微软雅黑" w:eastAsia="微软雅黑" w:hAnsi="微软雅黑" w:cs="宋体"/>
          <w:kern w:val="0"/>
          <w:sz w:val="24"/>
          <w:szCs w:val="24"/>
        </w:rPr>
      </w:pPr>
      <w:r>
        <w:rPr>
          <w:rFonts w:ascii="仿宋_GB2312" w:eastAsia="仿宋_GB2312" w:hint="eastAsia"/>
          <w:sz w:val="32"/>
          <w:szCs w:val="32"/>
        </w:rPr>
        <w:t>《</w:t>
      </w:r>
      <w:r w:rsidRPr="00DA6140">
        <w:rPr>
          <w:rFonts w:ascii="仿宋_GB2312" w:eastAsia="仿宋_GB2312" w:hint="eastAsia"/>
          <w:sz w:val="32"/>
          <w:szCs w:val="32"/>
        </w:rPr>
        <w:t>标准条件</w:t>
      </w:r>
      <w:r>
        <w:rPr>
          <w:rFonts w:ascii="仿宋_GB2312" w:eastAsia="仿宋_GB2312" w:hint="eastAsia"/>
          <w:sz w:val="32"/>
          <w:szCs w:val="32"/>
        </w:rPr>
        <w:t>》</w:t>
      </w:r>
      <w:r w:rsidR="00163FA3">
        <w:rPr>
          <w:rFonts w:ascii="仿宋_GB2312" w:eastAsia="仿宋_GB2312" w:hAnsi="微软雅黑" w:cs="宋体" w:hint="eastAsia"/>
          <w:kern w:val="0"/>
          <w:sz w:val="32"/>
          <w:szCs w:val="32"/>
        </w:rPr>
        <w:t>共分五章、十五</w:t>
      </w:r>
      <w:r w:rsidR="00D46664" w:rsidRPr="00D46664">
        <w:rPr>
          <w:rFonts w:ascii="仿宋_GB2312" w:eastAsia="仿宋_GB2312" w:hAnsi="微软雅黑" w:cs="宋体" w:hint="eastAsia"/>
          <w:kern w:val="0"/>
          <w:sz w:val="32"/>
          <w:szCs w:val="32"/>
        </w:rPr>
        <w:t>条。</w:t>
      </w:r>
    </w:p>
    <w:p w:rsidR="00D46664" w:rsidRPr="00D46664" w:rsidRDefault="00163FA3" w:rsidP="00FE3BF7">
      <w:pPr>
        <w:shd w:val="clear" w:color="auto" w:fill="FFFFFF"/>
        <w:spacing w:line="590" w:lineRule="exact"/>
        <w:ind w:firstLine="615"/>
        <w:rPr>
          <w:rFonts w:ascii="微软雅黑" w:eastAsia="微软雅黑" w:hAnsi="微软雅黑" w:cs="宋体"/>
          <w:kern w:val="0"/>
          <w:szCs w:val="21"/>
        </w:rPr>
      </w:pPr>
      <w:r w:rsidRPr="00DA6140">
        <w:rPr>
          <w:rFonts w:ascii="仿宋_GB2312" w:eastAsia="仿宋_GB2312" w:hint="eastAsia"/>
          <w:sz w:val="32"/>
          <w:szCs w:val="32"/>
        </w:rPr>
        <w:t>第一章，总则。提出</w:t>
      </w:r>
      <w:r>
        <w:rPr>
          <w:rFonts w:ascii="仿宋_GB2312" w:eastAsia="仿宋_GB2312" w:hint="eastAsia"/>
          <w:sz w:val="32"/>
          <w:szCs w:val="32"/>
        </w:rPr>
        <w:t>《</w:t>
      </w:r>
      <w:r w:rsidRPr="00DA6140">
        <w:rPr>
          <w:rFonts w:ascii="仿宋_GB2312" w:eastAsia="仿宋_GB2312" w:hint="eastAsia"/>
          <w:sz w:val="32"/>
          <w:szCs w:val="32"/>
        </w:rPr>
        <w:t>标准条件</w:t>
      </w:r>
      <w:r>
        <w:rPr>
          <w:rFonts w:ascii="仿宋_GB2312" w:eastAsia="仿宋_GB2312" w:hint="eastAsia"/>
          <w:sz w:val="32"/>
          <w:szCs w:val="32"/>
        </w:rPr>
        <w:t>》</w:t>
      </w:r>
      <w:r w:rsidRPr="00DA6140">
        <w:rPr>
          <w:rFonts w:ascii="仿宋_GB2312" w:eastAsia="仿宋_GB2312" w:hint="eastAsia"/>
          <w:sz w:val="32"/>
          <w:szCs w:val="32"/>
        </w:rPr>
        <w:t>制定的政策依据，适用范围和</w:t>
      </w:r>
      <w:r w:rsidRPr="00DA6140">
        <w:rPr>
          <w:rFonts w:ascii="仿宋_GB2312" w:eastAsia="仿宋_GB2312"/>
          <w:sz w:val="32"/>
          <w:szCs w:val="32"/>
        </w:rPr>
        <w:t>评价方式</w:t>
      </w:r>
      <w:r w:rsidRPr="00DA6140">
        <w:rPr>
          <w:rFonts w:ascii="仿宋_GB2312" w:eastAsia="仿宋_GB2312" w:hint="eastAsia"/>
          <w:sz w:val="32"/>
          <w:szCs w:val="32"/>
        </w:rPr>
        <w:t>。</w:t>
      </w:r>
      <w:r w:rsidRPr="00163FA3">
        <w:rPr>
          <w:rFonts w:ascii="仿宋_GB2312" w:eastAsia="仿宋_GB2312" w:hAnsi="微软雅黑" w:cs="宋体" w:hint="eastAsia"/>
          <w:kern w:val="0"/>
          <w:sz w:val="32"/>
          <w:szCs w:val="32"/>
        </w:rPr>
        <w:t>本标准条件适用于全省范围从事统计相关工作的在岗在职专业技术人员。实行考试与评审相结合的评价方式。</w:t>
      </w:r>
    </w:p>
    <w:p w:rsidR="00D46664" w:rsidRPr="00D46664" w:rsidRDefault="00163FA3" w:rsidP="00FE3BF7">
      <w:pPr>
        <w:shd w:val="clear" w:color="auto" w:fill="FFFFFF"/>
        <w:spacing w:line="590" w:lineRule="exact"/>
        <w:ind w:firstLine="615"/>
        <w:rPr>
          <w:rFonts w:ascii="微软雅黑" w:eastAsia="微软雅黑" w:hAnsi="微软雅黑" w:cs="宋体"/>
          <w:kern w:val="0"/>
          <w:szCs w:val="21"/>
        </w:rPr>
      </w:pPr>
      <w:r w:rsidRPr="00DA6140">
        <w:rPr>
          <w:rFonts w:ascii="仿宋_GB2312" w:eastAsia="仿宋_GB2312" w:hint="eastAsia"/>
          <w:sz w:val="32"/>
          <w:szCs w:val="32"/>
        </w:rPr>
        <w:t>第二章</w:t>
      </w:r>
      <w:r w:rsidRPr="00DA6140">
        <w:rPr>
          <w:rFonts w:ascii="仿宋_GB2312" w:eastAsia="仿宋_GB2312"/>
          <w:sz w:val="32"/>
          <w:szCs w:val="32"/>
        </w:rPr>
        <w:t>，</w:t>
      </w:r>
      <w:r>
        <w:rPr>
          <w:rFonts w:ascii="仿宋_GB2312" w:eastAsia="仿宋_GB2312" w:hint="eastAsia"/>
          <w:sz w:val="32"/>
          <w:szCs w:val="32"/>
        </w:rPr>
        <w:t>报考</w:t>
      </w:r>
      <w:r>
        <w:rPr>
          <w:rFonts w:ascii="仿宋_GB2312" w:eastAsia="仿宋_GB2312"/>
          <w:sz w:val="32"/>
          <w:szCs w:val="32"/>
        </w:rPr>
        <w:t>条件。</w:t>
      </w:r>
      <w:r>
        <w:rPr>
          <w:rFonts w:ascii="仿宋_GB2312" w:eastAsia="仿宋_GB2312" w:hint="eastAsia"/>
          <w:sz w:val="32"/>
          <w:szCs w:val="32"/>
        </w:rPr>
        <w:t>提出报考高级</w:t>
      </w:r>
      <w:r>
        <w:rPr>
          <w:rFonts w:ascii="仿宋_GB2312" w:eastAsia="仿宋_GB2312"/>
          <w:sz w:val="32"/>
          <w:szCs w:val="32"/>
        </w:rPr>
        <w:t>统计师考试</w:t>
      </w:r>
      <w:r>
        <w:rPr>
          <w:rFonts w:ascii="仿宋_GB2312" w:eastAsia="仿宋_GB2312" w:hint="eastAsia"/>
          <w:sz w:val="32"/>
          <w:szCs w:val="32"/>
        </w:rPr>
        <w:t>需要</w:t>
      </w:r>
      <w:r>
        <w:rPr>
          <w:rFonts w:ascii="仿宋_GB2312" w:eastAsia="仿宋_GB2312"/>
          <w:sz w:val="32"/>
          <w:szCs w:val="32"/>
        </w:rPr>
        <w:t>具备的</w:t>
      </w:r>
      <w:r>
        <w:rPr>
          <w:rFonts w:ascii="仿宋_GB2312" w:eastAsia="仿宋_GB2312" w:hint="eastAsia"/>
          <w:sz w:val="32"/>
          <w:szCs w:val="32"/>
        </w:rPr>
        <w:t>基本</w:t>
      </w:r>
      <w:r>
        <w:rPr>
          <w:rFonts w:ascii="仿宋_GB2312" w:eastAsia="仿宋_GB2312"/>
          <w:sz w:val="32"/>
          <w:szCs w:val="32"/>
        </w:rPr>
        <w:t>条件、任职条件</w:t>
      </w:r>
      <w:r>
        <w:rPr>
          <w:rFonts w:ascii="仿宋_GB2312" w:eastAsia="仿宋_GB2312" w:hint="eastAsia"/>
          <w:sz w:val="32"/>
          <w:szCs w:val="32"/>
        </w:rPr>
        <w:t>、</w:t>
      </w:r>
      <w:r w:rsidRPr="00EC2F6F">
        <w:rPr>
          <w:rFonts w:ascii="仿宋_GB2312" w:eastAsia="仿宋_GB2312" w:hint="eastAsia"/>
          <w:sz w:val="32"/>
          <w:szCs w:val="32"/>
        </w:rPr>
        <w:t>学历（学位）及资历条件</w:t>
      </w:r>
      <w:r>
        <w:rPr>
          <w:rFonts w:ascii="仿宋_GB2312" w:eastAsia="仿宋_GB2312" w:hint="eastAsia"/>
          <w:sz w:val="32"/>
          <w:szCs w:val="32"/>
        </w:rPr>
        <w:t>。</w:t>
      </w:r>
      <w:r w:rsidR="00D46664" w:rsidRPr="00D46664">
        <w:rPr>
          <w:rFonts w:ascii="仿宋_GB2312" w:eastAsia="仿宋_GB2312" w:hAnsi="微软雅黑" w:cs="宋体" w:hint="eastAsia"/>
          <w:kern w:val="0"/>
          <w:sz w:val="32"/>
          <w:szCs w:val="32"/>
        </w:rPr>
        <w:t>其中，基本条件</w:t>
      </w:r>
      <w:r w:rsidR="00D46664" w:rsidRPr="00D46664">
        <w:rPr>
          <w:rFonts w:ascii="仿宋_GB2312" w:eastAsia="仿宋_GB2312" w:hAnsi="微软雅黑" w:cs="宋体" w:hint="eastAsia"/>
          <w:kern w:val="0"/>
          <w:sz w:val="32"/>
          <w:szCs w:val="32"/>
        </w:rPr>
        <w:lastRenderedPageBreak/>
        <w:t>分别对政治素质、职业道德和继续教育等方面提出要求；</w:t>
      </w:r>
      <w:r>
        <w:rPr>
          <w:rFonts w:ascii="仿宋_GB2312" w:eastAsia="仿宋_GB2312" w:hAnsi="微软雅黑" w:cs="宋体" w:hint="eastAsia"/>
          <w:kern w:val="0"/>
          <w:sz w:val="32"/>
          <w:szCs w:val="32"/>
        </w:rPr>
        <w:t>任职</w:t>
      </w:r>
      <w:r w:rsidR="00424513">
        <w:rPr>
          <w:rFonts w:ascii="仿宋_GB2312" w:eastAsia="仿宋_GB2312" w:hAnsi="微软雅黑" w:cs="宋体"/>
          <w:kern w:val="0"/>
          <w:sz w:val="32"/>
          <w:szCs w:val="32"/>
        </w:rPr>
        <w:t>条件对运用统计知识解决</w:t>
      </w:r>
      <w:r w:rsidR="00424513">
        <w:rPr>
          <w:rFonts w:ascii="仿宋_GB2312" w:eastAsia="仿宋_GB2312" w:hAnsi="微软雅黑" w:cs="宋体" w:hint="eastAsia"/>
          <w:kern w:val="0"/>
          <w:sz w:val="32"/>
          <w:szCs w:val="32"/>
        </w:rPr>
        <w:t>问题</w:t>
      </w:r>
      <w:r w:rsidR="00424513">
        <w:rPr>
          <w:rFonts w:ascii="仿宋_GB2312" w:eastAsia="仿宋_GB2312" w:hAnsi="微软雅黑" w:cs="宋体"/>
          <w:kern w:val="0"/>
          <w:sz w:val="32"/>
          <w:szCs w:val="32"/>
        </w:rPr>
        <w:t>等</w:t>
      </w:r>
      <w:r>
        <w:rPr>
          <w:rFonts w:ascii="仿宋_GB2312" w:eastAsia="仿宋_GB2312" w:hAnsi="微软雅黑" w:cs="宋体"/>
          <w:kern w:val="0"/>
          <w:sz w:val="32"/>
          <w:szCs w:val="32"/>
        </w:rPr>
        <w:t>提出要求</w:t>
      </w:r>
      <w:r>
        <w:rPr>
          <w:rFonts w:ascii="仿宋_GB2312" w:eastAsia="仿宋_GB2312" w:hAnsi="微软雅黑" w:cs="宋体" w:hint="eastAsia"/>
          <w:kern w:val="0"/>
          <w:sz w:val="32"/>
          <w:szCs w:val="32"/>
        </w:rPr>
        <w:t>；</w:t>
      </w:r>
      <w:r w:rsidR="00D46664" w:rsidRPr="00D46664">
        <w:rPr>
          <w:rFonts w:ascii="仿宋_GB2312" w:eastAsia="仿宋_GB2312" w:hAnsi="Times New Roman" w:cs="Times New Roman" w:hint="eastAsia"/>
          <w:kern w:val="0"/>
          <w:sz w:val="32"/>
          <w:szCs w:val="32"/>
        </w:rPr>
        <w:t>学历（学位）及资历</w:t>
      </w:r>
      <w:r w:rsidR="00424513">
        <w:rPr>
          <w:rFonts w:ascii="仿宋_GB2312" w:eastAsia="仿宋_GB2312" w:hAnsi="Times New Roman" w:cs="Times New Roman" w:hint="eastAsia"/>
          <w:kern w:val="0"/>
          <w:sz w:val="32"/>
          <w:szCs w:val="32"/>
        </w:rPr>
        <w:t>条件</w:t>
      </w:r>
      <w:r w:rsidR="00D46664" w:rsidRPr="00D46664">
        <w:rPr>
          <w:rFonts w:ascii="仿宋_GB2312" w:eastAsia="仿宋_GB2312" w:hAnsi="微软雅黑" w:cs="宋体" w:hint="eastAsia"/>
          <w:kern w:val="0"/>
          <w:sz w:val="32"/>
          <w:szCs w:val="32"/>
        </w:rPr>
        <w:t>分别对应具备的学历学位、工作年限、年度考核情况等提出要求</w:t>
      </w:r>
      <w:r w:rsidR="00424513">
        <w:rPr>
          <w:rFonts w:ascii="仿宋_GB2312" w:eastAsia="仿宋_GB2312" w:hAnsi="微软雅黑" w:cs="宋体" w:hint="eastAsia"/>
          <w:kern w:val="0"/>
          <w:sz w:val="32"/>
          <w:szCs w:val="32"/>
        </w:rPr>
        <w:t>。</w:t>
      </w:r>
    </w:p>
    <w:p w:rsidR="00D46664" w:rsidRPr="00D46664" w:rsidRDefault="00424513" w:rsidP="00FE3BF7">
      <w:pPr>
        <w:shd w:val="clear" w:color="auto" w:fill="FFFFFF"/>
        <w:spacing w:line="590" w:lineRule="exact"/>
        <w:ind w:firstLine="615"/>
        <w:rPr>
          <w:rFonts w:ascii="微软雅黑" w:eastAsia="微软雅黑" w:hAnsi="微软雅黑" w:cs="宋体"/>
          <w:kern w:val="0"/>
          <w:szCs w:val="21"/>
        </w:rPr>
      </w:pPr>
      <w:r w:rsidRPr="00424513">
        <w:rPr>
          <w:rFonts w:ascii="仿宋_GB2312" w:eastAsia="仿宋_GB2312" w:hAnsi="微软雅黑" w:cs="宋体" w:hint="eastAsia"/>
          <w:bCs/>
          <w:kern w:val="0"/>
          <w:sz w:val="32"/>
          <w:szCs w:val="32"/>
        </w:rPr>
        <w:t>第三章，评审条件。提出申报高级统计师职称人员在专业工作经历、统计业务成果、统计研究成果三个方面需要具备的条件。</w:t>
      </w:r>
    </w:p>
    <w:p w:rsidR="00D46664" w:rsidRPr="00D46664" w:rsidRDefault="00163FA3" w:rsidP="00FE3BF7">
      <w:pPr>
        <w:shd w:val="clear" w:color="auto" w:fill="FFFFFF"/>
        <w:spacing w:line="590" w:lineRule="exact"/>
        <w:ind w:firstLine="645"/>
        <w:rPr>
          <w:rFonts w:ascii="微软雅黑" w:eastAsia="微软雅黑" w:hAnsi="微软雅黑" w:cs="宋体"/>
          <w:kern w:val="0"/>
          <w:sz w:val="24"/>
          <w:szCs w:val="24"/>
        </w:rPr>
      </w:pPr>
      <w:r>
        <w:rPr>
          <w:rFonts w:ascii="仿宋_GB2312" w:eastAsia="仿宋_GB2312" w:hint="eastAsia"/>
          <w:sz w:val="32"/>
          <w:szCs w:val="32"/>
        </w:rPr>
        <w:t>第四章</w:t>
      </w:r>
      <w:r>
        <w:rPr>
          <w:rFonts w:ascii="仿宋_GB2312" w:eastAsia="仿宋_GB2312"/>
          <w:sz w:val="32"/>
          <w:szCs w:val="32"/>
        </w:rPr>
        <w:t>，</w:t>
      </w:r>
      <w:r>
        <w:rPr>
          <w:rFonts w:ascii="仿宋_GB2312" w:eastAsia="仿宋_GB2312" w:hint="eastAsia"/>
          <w:sz w:val="32"/>
          <w:szCs w:val="32"/>
        </w:rPr>
        <w:t>破格</w:t>
      </w:r>
      <w:r>
        <w:rPr>
          <w:rFonts w:ascii="仿宋_GB2312" w:eastAsia="仿宋_GB2312"/>
          <w:sz w:val="32"/>
          <w:szCs w:val="32"/>
        </w:rPr>
        <w:t>条件。提出破格申报高级统计师职称</w:t>
      </w:r>
      <w:r>
        <w:rPr>
          <w:rFonts w:ascii="仿宋_GB2312" w:eastAsia="仿宋_GB2312" w:hint="eastAsia"/>
          <w:sz w:val="32"/>
          <w:szCs w:val="32"/>
        </w:rPr>
        <w:t>人员</w:t>
      </w:r>
      <w:r>
        <w:rPr>
          <w:rFonts w:ascii="仿宋_GB2312" w:eastAsia="仿宋_GB2312"/>
          <w:sz w:val="32"/>
          <w:szCs w:val="32"/>
        </w:rPr>
        <w:t>需要具备的能力业绩条件</w:t>
      </w:r>
      <w:r>
        <w:rPr>
          <w:rFonts w:ascii="仿宋_GB2312" w:eastAsia="仿宋_GB2312" w:hint="eastAsia"/>
          <w:sz w:val="32"/>
          <w:szCs w:val="32"/>
        </w:rPr>
        <w:t>。</w:t>
      </w:r>
    </w:p>
    <w:p w:rsidR="00163FA3" w:rsidRPr="00E76960" w:rsidRDefault="00163FA3" w:rsidP="00E76960">
      <w:pPr>
        <w:shd w:val="clear" w:color="auto" w:fill="FFFFFF"/>
        <w:spacing w:line="590" w:lineRule="exact"/>
        <w:ind w:firstLine="615"/>
        <w:rPr>
          <w:rFonts w:ascii="仿宋_GB2312" w:eastAsia="仿宋_GB2312" w:hAnsi="微软雅黑" w:cs="宋体" w:hint="eastAsia"/>
          <w:kern w:val="0"/>
          <w:sz w:val="32"/>
          <w:szCs w:val="32"/>
        </w:rPr>
      </w:pPr>
      <w:r>
        <w:rPr>
          <w:rFonts w:ascii="仿宋_GB2312" w:eastAsia="仿宋_GB2312" w:hint="eastAsia"/>
          <w:sz w:val="32"/>
          <w:szCs w:val="32"/>
        </w:rPr>
        <w:t>第五章</w:t>
      </w:r>
      <w:r>
        <w:rPr>
          <w:rFonts w:ascii="仿宋_GB2312" w:eastAsia="仿宋_GB2312"/>
          <w:sz w:val="32"/>
          <w:szCs w:val="32"/>
        </w:rPr>
        <w:t>，</w:t>
      </w:r>
      <w:r>
        <w:rPr>
          <w:rFonts w:ascii="仿宋_GB2312" w:eastAsia="仿宋_GB2312" w:hint="eastAsia"/>
          <w:sz w:val="32"/>
          <w:szCs w:val="32"/>
        </w:rPr>
        <w:t>附则</w:t>
      </w:r>
      <w:r>
        <w:rPr>
          <w:rFonts w:ascii="仿宋_GB2312" w:eastAsia="仿宋_GB2312"/>
          <w:sz w:val="32"/>
          <w:szCs w:val="32"/>
        </w:rPr>
        <w:t>。</w:t>
      </w:r>
      <w:r>
        <w:rPr>
          <w:rFonts w:ascii="仿宋_GB2312" w:eastAsia="仿宋_GB2312" w:hint="eastAsia"/>
          <w:sz w:val="32"/>
          <w:szCs w:val="32"/>
        </w:rPr>
        <w:t>对《标准条件》中包含的</w:t>
      </w:r>
      <w:r w:rsidRPr="00C3114B">
        <w:rPr>
          <w:rFonts w:ascii="仿宋_GB2312" w:eastAsia="仿宋_GB2312" w:hint="eastAsia"/>
          <w:sz w:val="32"/>
          <w:szCs w:val="32"/>
        </w:rPr>
        <w:t>年限计算、词语的特定含义等进行解释，明确《标准条件》的解释主体和施行的起止时间。</w:t>
      </w:r>
      <w:bookmarkStart w:id="0" w:name="_GoBack"/>
      <w:bookmarkEnd w:id="0"/>
    </w:p>
    <w:sectPr w:rsidR="00163FA3" w:rsidRPr="00E76960" w:rsidSect="00D46664">
      <w:footerReference w:type="default" r:id="rId6"/>
      <w:pgSz w:w="11906" w:h="16838"/>
      <w:pgMar w:top="2041"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F0A" w:rsidRDefault="00D34F0A" w:rsidP="009C793A">
      <w:r>
        <w:separator/>
      </w:r>
    </w:p>
  </w:endnote>
  <w:endnote w:type="continuationSeparator" w:id="0">
    <w:p w:rsidR="00D34F0A" w:rsidRDefault="00D34F0A" w:rsidP="009C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433439"/>
      <w:docPartObj>
        <w:docPartGallery w:val="Page Numbers (Bottom of Page)"/>
        <w:docPartUnique/>
      </w:docPartObj>
    </w:sdtPr>
    <w:sdtEndPr/>
    <w:sdtContent>
      <w:p w:rsidR="009C793A" w:rsidRDefault="009C793A">
        <w:pPr>
          <w:pStyle w:val="a6"/>
          <w:jc w:val="center"/>
        </w:pPr>
        <w:r>
          <w:fldChar w:fldCharType="begin"/>
        </w:r>
        <w:r>
          <w:instrText>PAGE   \* MERGEFORMAT</w:instrText>
        </w:r>
        <w:r>
          <w:fldChar w:fldCharType="separate"/>
        </w:r>
        <w:r w:rsidR="00E76960" w:rsidRPr="00E76960">
          <w:rPr>
            <w:noProof/>
            <w:lang w:val="zh-CN"/>
          </w:rPr>
          <w:t>2</w:t>
        </w:r>
        <w:r>
          <w:fldChar w:fldCharType="end"/>
        </w:r>
      </w:p>
    </w:sdtContent>
  </w:sdt>
  <w:p w:rsidR="009C793A" w:rsidRDefault="009C7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F0A" w:rsidRDefault="00D34F0A" w:rsidP="009C793A">
      <w:r>
        <w:separator/>
      </w:r>
    </w:p>
  </w:footnote>
  <w:footnote w:type="continuationSeparator" w:id="0">
    <w:p w:rsidR="00D34F0A" w:rsidRDefault="00D34F0A" w:rsidP="009C7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664"/>
    <w:rsid w:val="00163FA3"/>
    <w:rsid w:val="001E578A"/>
    <w:rsid w:val="00424513"/>
    <w:rsid w:val="004922D9"/>
    <w:rsid w:val="004C476A"/>
    <w:rsid w:val="00514415"/>
    <w:rsid w:val="006B0C90"/>
    <w:rsid w:val="007F265F"/>
    <w:rsid w:val="008843A2"/>
    <w:rsid w:val="0097217C"/>
    <w:rsid w:val="009C793A"/>
    <w:rsid w:val="00CC4188"/>
    <w:rsid w:val="00CE5586"/>
    <w:rsid w:val="00D34F0A"/>
    <w:rsid w:val="00D4201F"/>
    <w:rsid w:val="00D46664"/>
    <w:rsid w:val="00DD5B23"/>
    <w:rsid w:val="00E76960"/>
    <w:rsid w:val="00F00F47"/>
    <w:rsid w:val="00F9654F"/>
    <w:rsid w:val="00F969EE"/>
    <w:rsid w:val="00FE3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D6DDE6-5EC7-470E-876C-AB71DEDA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4666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6664"/>
    <w:rPr>
      <w:rFonts w:ascii="宋体" w:eastAsia="宋体" w:hAnsi="宋体" w:cs="宋体"/>
      <w:b/>
      <w:bCs/>
      <w:kern w:val="36"/>
      <w:sz w:val="48"/>
      <w:szCs w:val="48"/>
    </w:rPr>
  </w:style>
  <w:style w:type="paragraph" w:styleId="a3">
    <w:name w:val="Normal (Web)"/>
    <w:basedOn w:val="a"/>
    <w:uiPriority w:val="99"/>
    <w:semiHidden/>
    <w:unhideWhenUsed/>
    <w:rsid w:val="00D4666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46664"/>
    <w:rPr>
      <w:b/>
      <w:bCs/>
    </w:rPr>
  </w:style>
  <w:style w:type="paragraph" w:styleId="a5">
    <w:name w:val="header"/>
    <w:basedOn w:val="a"/>
    <w:link w:val="Char"/>
    <w:uiPriority w:val="99"/>
    <w:unhideWhenUsed/>
    <w:rsid w:val="009C79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C793A"/>
    <w:rPr>
      <w:sz w:val="18"/>
      <w:szCs w:val="18"/>
    </w:rPr>
  </w:style>
  <w:style w:type="paragraph" w:styleId="a6">
    <w:name w:val="footer"/>
    <w:basedOn w:val="a"/>
    <w:link w:val="Char0"/>
    <w:uiPriority w:val="99"/>
    <w:unhideWhenUsed/>
    <w:rsid w:val="009C793A"/>
    <w:pPr>
      <w:tabs>
        <w:tab w:val="center" w:pos="4153"/>
        <w:tab w:val="right" w:pos="8306"/>
      </w:tabs>
      <w:snapToGrid w:val="0"/>
      <w:jc w:val="left"/>
    </w:pPr>
    <w:rPr>
      <w:sz w:val="18"/>
      <w:szCs w:val="18"/>
    </w:rPr>
  </w:style>
  <w:style w:type="character" w:customStyle="1" w:styleId="Char0">
    <w:name w:val="页脚 Char"/>
    <w:basedOn w:val="a0"/>
    <w:link w:val="a6"/>
    <w:uiPriority w:val="99"/>
    <w:rsid w:val="009C793A"/>
    <w:rPr>
      <w:sz w:val="18"/>
      <w:szCs w:val="18"/>
    </w:rPr>
  </w:style>
  <w:style w:type="paragraph" w:styleId="a7">
    <w:name w:val="Balloon Text"/>
    <w:basedOn w:val="a"/>
    <w:link w:val="Char1"/>
    <w:uiPriority w:val="99"/>
    <w:semiHidden/>
    <w:unhideWhenUsed/>
    <w:rsid w:val="009C793A"/>
    <w:rPr>
      <w:sz w:val="18"/>
      <w:szCs w:val="18"/>
    </w:rPr>
  </w:style>
  <w:style w:type="character" w:customStyle="1" w:styleId="Char1">
    <w:name w:val="批注框文本 Char"/>
    <w:basedOn w:val="a0"/>
    <w:link w:val="a7"/>
    <w:uiPriority w:val="99"/>
    <w:semiHidden/>
    <w:rsid w:val="009C79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8772">
      <w:bodyDiv w:val="1"/>
      <w:marLeft w:val="0"/>
      <w:marRight w:val="0"/>
      <w:marTop w:val="0"/>
      <w:marBottom w:val="0"/>
      <w:divBdr>
        <w:top w:val="none" w:sz="0" w:space="0" w:color="auto"/>
        <w:left w:val="none" w:sz="0" w:space="0" w:color="auto"/>
        <w:bottom w:val="none" w:sz="0" w:space="0" w:color="auto"/>
        <w:right w:val="none" w:sz="0" w:space="0" w:color="auto"/>
      </w:divBdr>
      <w:divsChild>
        <w:div w:id="800347432">
          <w:marLeft w:val="0"/>
          <w:marRight w:val="0"/>
          <w:marTop w:val="0"/>
          <w:marBottom w:val="225"/>
          <w:divBdr>
            <w:top w:val="none" w:sz="0" w:space="0" w:color="auto"/>
            <w:left w:val="none" w:sz="0" w:space="0" w:color="auto"/>
            <w:bottom w:val="single" w:sz="6" w:space="6" w:color="CCCCCC"/>
            <w:right w:val="none" w:sz="0" w:space="0" w:color="auto"/>
          </w:divBdr>
          <w:divsChild>
            <w:div w:id="789200704">
              <w:marLeft w:val="0"/>
              <w:marRight w:val="0"/>
              <w:marTop w:val="0"/>
              <w:marBottom w:val="0"/>
              <w:divBdr>
                <w:top w:val="none" w:sz="0" w:space="0" w:color="auto"/>
                <w:left w:val="none" w:sz="0" w:space="0" w:color="auto"/>
                <w:bottom w:val="none" w:sz="0" w:space="0" w:color="auto"/>
                <w:right w:val="none" w:sz="0" w:space="0" w:color="auto"/>
              </w:divBdr>
            </w:div>
            <w:div w:id="136343905">
              <w:marLeft w:val="0"/>
              <w:marRight w:val="0"/>
              <w:marTop w:val="0"/>
              <w:marBottom w:val="0"/>
              <w:divBdr>
                <w:top w:val="none" w:sz="0" w:space="0" w:color="auto"/>
                <w:left w:val="none" w:sz="0" w:space="0" w:color="auto"/>
                <w:bottom w:val="none" w:sz="0" w:space="0" w:color="auto"/>
                <w:right w:val="none" w:sz="0" w:space="0" w:color="auto"/>
              </w:divBdr>
            </w:div>
          </w:divsChild>
        </w:div>
        <w:div w:id="28268247">
          <w:marLeft w:val="0"/>
          <w:marRight w:val="0"/>
          <w:marTop w:val="9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1062</Characters>
  <Application>Microsoft Office Word</Application>
  <DocSecurity>0</DocSecurity>
  <Lines>8</Lines>
  <Paragraphs>2</Paragraphs>
  <ScaleCrop>false</ScaleCrop>
  <Company>国家统计局</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管大炜(处室核稿)</dc:creator>
  <cp:keywords/>
  <dc:description/>
  <cp:lastModifiedBy>管大炜(核稿)</cp:lastModifiedBy>
  <cp:revision>2</cp:revision>
  <cp:lastPrinted>2022-09-05T02:47:00Z</cp:lastPrinted>
  <dcterms:created xsi:type="dcterms:W3CDTF">2022-11-29T03:24:00Z</dcterms:created>
  <dcterms:modified xsi:type="dcterms:W3CDTF">2022-11-29T03:24:00Z</dcterms:modified>
</cp:coreProperties>
</file>