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6439" w14:textId="77777777" w:rsidR="00A52C49" w:rsidRDefault="00A52C49" w:rsidP="00A52C49">
      <w:pPr>
        <w:pStyle w:val="a3"/>
        <w:spacing w:before="0" w:beforeAutospacing="0" w:after="0" w:afterAutospacing="0" w:line="480" w:lineRule="atLeast"/>
        <w:jc w:val="center"/>
        <w:rPr>
          <w:rFonts w:ascii="Arial" w:hAnsi="Arial" w:cs="Arial"/>
          <w:color w:val="000000"/>
        </w:rPr>
      </w:pPr>
      <w:proofErr w:type="gramStart"/>
      <w:r>
        <w:rPr>
          <w:rFonts w:ascii="Arial" w:hAnsi="Arial" w:cs="Arial"/>
          <w:color w:val="000000"/>
        </w:rPr>
        <w:t>鲁统字</w:t>
      </w:r>
      <w:proofErr w:type="gramEnd"/>
      <w:r>
        <w:rPr>
          <w:rFonts w:ascii="Arial" w:hAnsi="Arial" w:cs="Arial"/>
          <w:color w:val="000000"/>
        </w:rPr>
        <w:t>〔</w:t>
      </w:r>
      <w:r>
        <w:rPr>
          <w:rFonts w:ascii="Arial" w:hAnsi="Arial" w:cs="Arial"/>
          <w:color w:val="000000"/>
        </w:rPr>
        <w:t>2017</w:t>
      </w:r>
      <w:r>
        <w:rPr>
          <w:rFonts w:ascii="Arial" w:hAnsi="Arial" w:cs="Arial"/>
          <w:color w:val="000000"/>
        </w:rPr>
        <w:t>〕</w:t>
      </w:r>
      <w:r>
        <w:rPr>
          <w:rFonts w:ascii="Arial" w:hAnsi="Arial" w:cs="Arial"/>
          <w:color w:val="000000"/>
        </w:rPr>
        <w:t>40</w:t>
      </w:r>
      <w:r>
        <w:rPr>
          <w:rFonts w:ascii="Arial" w:hAnsi="Arial" w:cs="Arial"/>
          <w:color w:val="000000"/>
        </w:rPr>
        <w:t>号</w:t>
      </w:r>
    </w:p>
    <w:p w14:paraId="61DBB925"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br/>
        <w:t> </w:t>
      </w:r>
    </w:p>
    <w:p w14:paraId="455AA37F"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各市统计局：</w:t>
      </w:r>
    </w:p>
    <w:p w14:paraId="413F1DEC"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《全省统计系统</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评选活动方案》已经省统计局党组研究同意，现印发给你们，望认真贯彻落实，广泛开展宣传，精心组织推荐，大力弘扬基层一线先进人物的先进事迹，努力营造争创一流业绩的良好氛围，为统计工作走在前列提供精神动力，为全省社会经济持续健康发展提供更加坚实的统计保障。</w:t>
      </w:r>
    </w:p>
    <w:p w14:paraId="2D6BB7F5" w14:textId="77777777" w:rsidR="00A52C49" w:rsidRDefault="00A52C49" w:rsidP="00A52C49">
      <w:pPr>
        <w:pStyle w:val="a3"/>
        <w:spacing w:before="0" w:beforeAutospacing="0" w:after="0" w:afterAutospacing="0" w:line="480" w:lineRule="atLeast"/>
        <w:jc w:val="right"/>
        <w:rPr>
          <w:rFonts w:ascii="Arial" w:hAnsi="Arial" w:cs="Arial"/>
          <w:color w:val="000000"/>
        </w:rPr>
      </w:pPr>
      <w:r>
        <w:rPr>
          <w:rFonts w:ascii="Arial" w:hAnsi="Arial" w:cs="Arial"/>
          <w:color w:val="000000"/>
        </w:rPr>
        <w:t>山东省统计局</w:t>
      </w:r>
      <w:r>
        <w:rPr>
          <w:rFonts w:ascii="Arial" w:hAnsi="Arial" w:cs="Arial"/>
          <w:color w:val="000000"/>
        </w:rPr>
        <w:t> </w:t>
      </w:r>
    </w:p>
    <w:p w14:paraId="187D07F3" w14:textId="77777777" w:rsidR="00A52C49" w:rsidRDefault="00A52C49" w:rsidP="00A52C49">
      <w:pPr>
        <w:pStyle w:val="a3"/>
        <w:spacing w:before="0" w:beforeAutospacing="0" w:after="0" w:afterAutospacing="0" w:line="480" w:lineRule="atLeast"/>
        <w:jc w:val="right"/>
        <w:rPr>
          <w:rFonts w:ascii="Arial" w:hAnsi="Arial" w:cs="Arial"/>
          <w:color w:val="000000"/>
        </w:rPr>
      </w:pPr>
      <w:r>
        <w:rPr>
          <w:rFonts w:ascii="Arial" w:hAnsi="Arial" w:cs="Arial"/>
          <w:color w:val="000000"/>
        </w:rPr>
        <w:t>2017</w:t>
      </w:r>
      <w:r>
        <w:rPr>
          <w:rFonts w:ascii="Arial" w:hAnsi="Arial" w:cs="Arial"/>
          <w:color w:val="000000"/>
        </w:rPr>
        <w:t>年</w:t>
      </w:r>
      <w:r>
        <w:rPr>
          <w:rFonts w:ascii="Arial" w:hAnsi="Arial" w:cs="Arial"/>
          <w:color w:val="000000"/>
        </w:rPr>
        <w:t>4</w:t>
      </w:r>
      <w:r>
        <w:rPr>
          <w:rFonts w:ascii="Arial" w:hAnsi="Arial" w:cs="Arial"/>
          <w:color w:val="000000"/>
        </w:rPr>
        <w:t>月</w:t>
      </w:r>
      <w:r>
        <w:rPr>
          <w:rFonts w:ascii="Arial" w:hAnsi="Arial" w:cs="Arial"/>
          <w:color w:val="000000"/>
        </w:rPr>
        <w:t>28</w:t>
      </w:r>
      <w:r>
        <w:rPr>
          <w:rFonts w:ascii="Arial" w:hAnsi="Arial" w:cs="Arial"/>
          <w:color w:val="000000"/>
        </w:rPr>
        <w:t>日</w:t>
      </w:r>
    </w:p>
    <w:p w14:paraId="0FA6B5DE"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br/>
        <w:t> </w:t>
      </w:r>
    </w:p>
    <w:p w14:paraId="099BCF28" w14:textId="77777777" w:rsidR="00A52C49" w:rsidRDefault="00A52C49" w:rsidP="00A52C49">
      <w:pPr>
        <w:pStyle w:val="a3"/>
        <w:spacing w:before="0" w:beforeAutospacing="0" w:after="0" w:afterAutospacing="0" w:line="480" w:lineRule="atLeast"/>
        <w:jc w:val="center"/>
        <w:rPr>
          <w:rFonts w:ascii="Arial" w:hAnsi="Arial" w:cs="Arial"/>
          <w:color w:val="000000"/>
        </w:rPr>
      </w:pPr>
      <w:r>
        <w:rPr>
          <w:rStyle w:val="a4"/>
          <w:rFonts w:ascii="Arial" w:hAnsi="Arial" w:cs="Arial"/>
          <w:color w:val="000000"/>
        </w:rPr>
        <w:t>全省统计系统</w:t>
      </w:r>
      <w:r>
        <w:rPr>
          <w:rStyle w:val="a4"/>
          <w:rFonts w:ascii="Arial" w:hAnsi="Arial" w:cs="Arial"/>
          <w:color w:val="000000"/>
        </w:rPr>
        <w:t>&amp;</w:t>
      </w:r>
      <w:proofErr w:type="spellStart"/>
      <w:r>
        <w:rPr>
          <w:rStyle w:val="a4"/>
          <w:rFonts w:ascii="Arial" w:hAnsi="Arial" w:cs="Arial"/>
          <w:color w:val="000000"/>
        </w:rPr>
        <w:t>ldquo</w:t>
      </w:r>
      <w:proofErr w:type="spellEnd"/>
      <w:r>
        <w:rPr>
          <w:rStyle w:val="a4"/>
          <w:rFonts w:ascii="Arial" w:hAnsi="Arial" w:cs="Arial"/>
          <w:color w:val="000000"/>
        </w:rPr>
        <w:t>;</w:t>
      </w:r>
      <w:r>
        <w:rPr>
          <w:rStyle w:val="a4"/>
          <w:rFonts w:ascii="Arial" w:hAnsi="Arial" w:cs="Arial"/>
          <w:color w:val="000000"/>
        </w:rPr>
        <w:t>最美基层统计人</w:t>
      </w:r>
      <w:r>
        <w:rPr>
          <w:rStyle w:val="a4"/>
          <w:rFonts w:ascii="Arial" w:hAnsi="Arial" w:cs="Arial"/>
          <w:color w:val="000000"/>
        </w:rPr>
        <w:t>&amp;</w:t>
      </w:r>
      <w:proofErr w:type="spellStart"/>
      <w:r>
        <w:rPr>
          <w:rStyle w:val="a4"/>
          <w:rFonts w:ascii="Arial" w:hAnsi="Arial" w:cs="Arial"/>
          <w:color w:val="000000"/>
        </w:rPr>
        <w:t>rdquo</w:t>
      </w:r>
      <w:proofErr w:type="spellEnd"/>
      <w:r>
        <w:rPr>
          <w:rStyle w:val="a4"/>
          <w:rFonts w:ascii="Arial" w:hAnsi="Arial" w:cs="Arial"/>
          <w:color w:val="000000"/>
        </w:rPr>
        <w:t>;</w:t>
      </w:r>
    </w:p>
    <w:p w14:paraId="3966EC47" w14:textId="77777777" w:rsidR="00A52C49" w:rsidRDefault="00A52C49" w:rsidP="00A52C49">
      <w:pPr>
        <w:pStyle w:val="a3"/>
        <w:spacing w:before="0" w:beforeAutospacing="0" w:after="0" w:afterAutospacing="0" w:line="480" w:lineRule="atLeast"/>
        <w:jc w:val="center"/>
        <w:rPr>
          <w:rFonts w:ascii="Arial" w:hAnsi="Arial" w:cs="Arial"/>
          <w:color w:val="000000"/>
        </w:rPr>
      </w:pPr>
      <w:r>
        <w:rPr>
          <w:rStyle w:val="a4"/>
          <w:rFonts w:ascii="Arial" w:hAnsi="Arial" w:cs="Arial"/>
          <w:color w:val="000000"/>
        </w:rPr>
        <w:t>评选活动方案</w:t>
      </w:r>
    </w:p>
    <w:p w14:paraId="3C8322DB"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为大力培养和</w:t>
      </w:r>
      <w:proofErr w:type="gramStart"/>
      <w:r>
        <w:rPr>
          <w:rFonts w:ascii="Arial" w:hAnsi="Arial" w:cs="Arial"/>
          <w:color w:val="000000"/>
        </w:rPr>
        <w:t>践行</w:t>
      </w:r>
      <w:proofErr w:type="gramEnd"/>
      <w:r>
        <w:rPr>
          <w:rFonts w:ascii="Arial" w:hAnsi="Arial" w:cs="Arial"/>
          <w:color w:val="000000"/>
        </w:rPr>
        <w:t>社会主义核心价值观，推动和加强统计文明建设和统计文化建设，充分调动广大统计工作者的积极性创造性，进一步凝聚统计改革发展正能量，充分发挥先进典型的示范引导作用，经研究，决定在全省统计系统开展</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评选活动。现制定活动方案如下：</w:t>
      </w:r>
    </w:p>
    <w:p w14:paraId="0DDCF4D8"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一、指导思想</w:t>
      </w:r>
    </w:p>
    <w:p w14:paraId="70A9A84E"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全面贯彻党的十八大和十八届三中、四中、五中、六中全会精神，全力推动统计工作走在前列，以开展全省统计系统工作者积极参与</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活动为契机，进一步加强作风建设，强化落实</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一个目标，四个转变</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要求，不断增强</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四种能力</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，凝聚力量，振奋精神，在全省统计系统掀起创先争优热潮，为服务和保障我省科学发展、促进经济文化强省建设</w:t>
      </w:r>
      <w:proofErr w:type="gramStart"/>
      <w:r>
        <w:rPr>
          <w:rFonts w:ascii="Arial" w:hAnsi="Arial" w:cs="Arial"/>
          <w:color w:val="000000"/>
        </w:rPr>
        <w:t>作出</w:t>
      </w:r>
      <w:proofErr w:type="gramEnd"/>
      <w:r>
        <w:rPr>
          <w:rFonts w:ascii="Arial" w:hAnsi="Arial" w:cs="Arial"/>
          <w:color w:val="000000"/>
        </w:rPr>
        <w:t>积极贡献。</w:t>
      </w:r>
    </w:p>
    <w:p w14:paraId="37AAAE20"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二、活动目的</w:t>
      </w:r>
    </w:p>
    <w:p w14:paraId="29E6C9C8"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通过开展</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活动，深入挖掘一批基层统计先进人物及事迹，充分展示统计人爱岗敬业、求真务实、团结进取、无私奉献的</w:t>
      </w:r>
      <w:r>
        <w:rPr>
          <w:rFonts w:ascii="Arial" w:hAnsi="Arial" w:cs="Arial"/>
          <w:color w:val="000000"/>
        </w:rPr>
        <w:lastRenderedPageBreak/>
        <w:t>精神风貌，充分调动广大统计工作者的积极性创造性，进一步凝聚统计改革发展正能量，充分发挥先进典型的示范引导作用，弘扬正气，开创新风，营造争创一流业绩的良好氛围，为全省统计事业创新发展提供精神动力，为全省社会经济持续健康发展提供更加坚实的统计保障。</w:t>
      </w:r>
    </w:p>
    <w:p w14:paraId="15D7D46D"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三、参选范围</w:t>
      </w:r>
    </w:p>
    <w:p w14:paraId="13FD1A1D"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活动面向全省统计系统乡镇（街办）专职统计从业人员，深入挖掘具有强烈事业心和责任感，爱岗敬业、无私奉献的先进典型人物。</w:t>
      </w:r>
    </w:p>
    <w:p w14:paraId="6FDF8D12"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四、参评条件</w:t>
      </w:r>
    </w:p>
    <w:p w14:paraId="6E33D0C4"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1</w:t>
      </w:r>
      <w:r>
        <w:rPr>
          <w:rFonts w:ascii="Arial" w:hAnsi="Arial" w:cs="Arial"/>
          <w:color w:val="000000"/>
        </w:rPr>
        <w:t>．政治立场坚定，在思想上、政治上、行动上自觉同党中央保持高度一致，自觉抵制统计弄虚作假行为，维护统计工作权威。</w:t>
      </w:r>
    </w:p>
    <w:p w14:paraId="54DCD854"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2</w:t>
      </w:r>
      <w:r>
        <w:rPr>
          <w:rFonts w:ascii="Arial" w:hAnsi="Arial" w:cs="Arial"/>
          <w:color w:val="000000"/>
        </w:rPr>
        <w:t>．热爱统计事业，积极</w:t>
      </w:r>
      <w:proofErr w:type="gramStart"/>
      <w:r>
        <w:rPr>
          <w:rFonts w:ascii="Arial" w:hAnsi="Arial" w:cs="Arial"/>
          <w:color w:val="000000"/>
        </w:rPr>
        <w:t>践行</w:t>
      </w:r>
      <w:proofErr w:type="gramEnd"/>
      <w:r>
        <w:rPr>
          <w:rFonts w:ascii="Arial" w:hAnsi="Arial" w:cs="Arial"/>
          <w:color w:val="000000"/>
        </w:rPr>
        <w:t>统计核心价值观，具有良好的职业道德、强烈的事业心和责任感。</w:t>
      </w:r>
    </w:p>
    <w:p w14:paraId="3763E25C"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3</w:t>
      </w:r>
      <w:r>
        <w:rPr>
          <w:rFonts w:ascii="Arial" w:hAnsi="Arial" w:cs="Arial"/>
          <w:color w:val="000000"/>
        </w:rPr>
        <w:t>．扎根基层，爱岗敬业，情</w:t>
      </w:r>
      <w:proofErr w:type="gramStart"/>
      <w:r>
        <w:rPr>
          <w:rFonts w:ascii="Arial" w:hAnsi="Arial" w:cs="Arial"/>
          <w:color w:val="000000"/>
        </w:rPr>
        <w:t>系基层</w:t>
      </w:r>
      <w:proofErr w:type="gramEnd"/>
      <w:r>
        <w:rPr>
          <w:rFonts w:ascii="Arial" w:hAnsi="Arial" w:cs="Arial"/>
          <w:color w:val="000000"/>
        </w:rPr>
        <w:t>统计，坚持服务群众，不计个人得失，埋头苦干默默奉献，从事统计工作三年（含）以上。</w:t>
      </w:r>
    </w:p>
    <w:p w14:paraId="0DEFC714"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4</w:t>
      </w:r>
      <w:r>
        <w:rPr>
          <w:rFonts w:ascii="Arial" w:hAnsi="Arial" w:cs="Arial"/>
          <w:color w:val="000000"/>
        </w:rPr>
        <w:t>．积极维护统计事业大局，在重要统计工作或重大统计活动中表现突出。</w:t>
      </w:r>
    </w:p>
    <w:p w14:paraId="42B51412"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5</w:t>
      </w:r>
      <w:r>
        <w:rPr>
          <w:rFonts w:ascii="Arial" w:hAnsi="Arial" w:cs="Arial"/>
          <w:color w:val="000000"/>
        </w:rPr>
        <w:t>．恪尽职守，追求卓越，勇于担当，事迹突出，倍受干部群众好评的基层一线统计人，具有典型示范和行为标杆作用。</w:t>
      </w:r>
    </w:p>
    <w:p w14:paraId="37CFCD28"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五、评选程序及时间安排</w:t>
      </w:r>
    </w:p>
    <w:p w14:paraId="39FE5079"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（一）宣传发动</w:t>
      </w:r>
      <w:r>
        <w:rPr>
          <w:rStyle w:val="a4"/>
          <w:rFonts w:ascii="Arial" w:hAnsi="Arial" w:cs="Arial"/>
          <w:color w:val="000000"/>
        </w:rPr>
        <w:t>(2017</w:t>
      </w:r>
      <w:r>
        <w:rPr>
          <w:rStyle w:val="a4"/>
          <w:rFonts w:ascii="Arial" w:hAnsi="Arial" w:cs="Arial"/>
          <w:color w:val="000000"/>
        </w:rPr>
        <w:t>年</w:t>
      </w:r>
      <w:r>
        <w:rPr>
          <w:rStyle w:val="a4"/>
          <w:rFonts w:ascii="Arial" w:hAnsi="Arial" w:cs="Arial"/>
          <w:color w:val="000000"/>
        </w:rPr>
        <w:t>5</w:t>
      </w:r>
      <w:r>
        <w:rPr>
          <w:rStyle w:val="a4"/>
          <w:rFonts w:ascii="Arial" w:hAnsi="Arial" w:cs="Arial"/>
          <w:color w:val="000000"/>
        </w:rPr>
        <w:t>月</w:t>
      </w:r>
      <w:r>
        <w:rPr>
          <w:rStyle w:val="a4"/>
          <w:rFonts w:ascii="Arial" w:hAnsi="Arial" w:cs="Arial"/>
          <w:color w:val="000000"/>
        </w:rPr>
        <w:t>)</w:t>
      </w:r>
      <w:r>
        <w:rPr>
          <w:rStyle w:val="a4"/>
          <w:rFonts w:ascii="Arial" w:hAnsi="Arial" w:cs="Arial"/>
          <w:color w:val="000000"/>
        </w:rPr>
        <w:t>。</w:t>
      </w:r>
      <w:r>
        <w:rPr>
          <w:rFonts w:ascii="Arial" w:hAnsi="Arial" w:cs="Arial"/>
          <w:color w:val="000000"/>
        </w:rPr>
        <w:t>各级统计部门层层发动，层层推荐，层层宣传，通过协调联动，深入挖掘和宣传基层统计工作中的先进典型。各级统计部门要结合自身特点，制定本级</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活动方案，将</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评选活动目的意义、标准方法等向广大基层统计人员广泛宣传，营造氛围，积极引导广大基层统计人员参与评选。</w:t>
      </w:r>
    </w:p>
    <w:p w14:paraId="6C61FCBC"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（二）推荐选送（</w:t>
      </w:r>
      <w:r>
        <w:rPr>
          <w:rStyle w:val="a4"/>
          <w:rFonts w:ascii="Arial" w:hAnsi="Arial" w:cs="Arial"/>
          <w:color w:val="000000"/>
        </w:rPr>
        <w:t>2017</w:t>
      </w:r>
      <w:r>
        <w:rPr>
          <w:rStyle w:val="a4"/>
          <w:rFonts w:ascii="Arial" w:hAnsi="Arial" w:cs="Arial"/>
          <w:color w:val="000000"/>
        </w:rPr>
        <w:t>年</w:t>
      </w:r>
      <w:r>
        <w:rPr>
          <w:rStyle w:val="a4"/>
          <w:rFonts w:ascii="Arial" w:hAnsi="Arial" w:cs="Arial"/>
          <w:color w:val="000000"/>
        </w:rPr>
        <w:t>6</w:t>
      </w:r>
      <w:r>
        <w:rPr>
          <w:rStyle w:val="a4"/>
          <w:rFonts w:ascii="Arial" w:hAnsi="Arial" w:cs="Arial"/>
          <w:color w:val="000000"/>
        </w:rPr>
        <w:t>月）。</w:t>
      </w:r>
      <w:r>
        <w:rPr>
          <w:rFonts w:ascii="Arial" w:hAnsi="Arial" w:cs="Arial"/>
          <w:color w:val="000000"/>
        </w:rPr>
        <w:t>推荐方式采取个人自荐和组织推荐相结合的方式，根据各市乡镇（街办）数量的</w:t>
      </w:r>
      <w:r>
        <w:rPr>
          <w:rFonts w:ascii="Arial" w:hAnsi="Arial" w:cs="Arial"/>
          <w:color w:val="000000"/>
        </w:rPr>
        <w:t>10</w:t>
      </w:r>
      <w:r>
        <w:rPr>
          <w:rFonts w:ascii="Arial" w:hAnsi="Arial" w:cs="Arial"/>
          <w:color w:val="000000"/>
        </w:rPr>
        <w:t>％确定推荐名额（各市</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推荐名额分配表见附件</w:t>
      </w:r>
      <w:r>
        <w:rPr>
          <w:rFonts w:ascii="Arial" w:hAnsi="Arial" w:cs="Arial"/>
          <w:color w:val="000000"/>
        </w:rPr>
        <w:t>1</w:t>
      </w:r>
      <w:r>
        <w:rPr>
          <w:rFonts w:ascii="Arial" w:hAnsi="Arial" w:cs="Arial"/>
          <w:color w:val="000000"/>
        </w:rPr>
        <w:t>），上报省局评选活动办公室，省局评选活动办公室将对各市推荐人选和典型事迹在省局内网上进行公示。</w:t>
      </w:r>
    </w:p>
    <w:p w14:paraId="06299CC8"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lastRenderedPageBreak/>
        <w:t xml:space="preserve">　　</w:t>
      </w:r>
      <w:r>
        <w:rPr>
          <w:rStyle w:val="a4"/>
          <w:rFonts w:ascii="Arial" w:hAnsi="Arial" w:cs="Arial"/>
          <w:color w:val="000000"/>
        </w:rPr>
        <w:t>（三）审查评选（</w:t>
      </w:r>
      <w:r>
        <w:rPr>
          <w:rStyle w:val="a4"/>
          <w:rFonts w:ascii="Arial" w:hAnsi="Arial" w:cs="Arial"/>
          <w:color w:val="000000"/>
        </w:rPr>
        <w:t>2017</w:t>
      </w:r>
      <w:r>
        <w:rPr>
          <w:rStyle w:val="a4"/>
          <w:rFonts w:ascii="Arial" w:hAnsi="Arial" w:cs="Arial"/>
          <w:color w:val="000000"/>
        </w:rPr>
        <w:t>年</w:t>
      </w:r>
      <w:r>
        <w:rPr>
          <w:rStyle w:val="a4"/>
          <w:rFonts w:ascii="Arial" w:hAnsi="Arial" w:cs="Arial"/>
          <w:color w:val="000000"/>
        </w:rPr>
        <w:t>7</w:t>
      </w:r>
      <w:r>
        <w:rPr>
          <w:rStyle w:val="a4"/>
          <w:rFonts w:ascii="Arial" w:hAnsi="Arial" w:cs="Arial"/>
          <w:color w:val="000000"/>
        </w:rPr>
        <w:t>月）。</w:t>
      </w:r>
      <w:r>
        <w:rPr>
          <w:rFonts w:ascii="Arial" w:hAnsi="Arial" w:cs="Arial"/>
          <w:color w:val="000000"/>
        </w:rPr>
        <w:t>成立由局领导、相关处室负责人、专家学者等组成的评审委员会，对推荐人选进行审查评选。省局党组依据评审结果，确定全省统计系统</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&amp;rdquo;100</w:t>
      </w:r>
      <w:r>
        <w:rPr>
          <w:rFonts w:ascii="Arial" w:hAnsi="Arial" w:cs="Arial"/>
          <w:color w:val="000000"/>
        </w:rPr>
        <w:t>名。</w:t>
      </w:r>
    </w:p>
    <w:p w14:paraId="0570481A"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（四）表彰总结（</w:t>
      </w:r>
      <w:r>
        <w:rPr>
          <w:rStyle w:val="a4"/>
          <w:rFonts w:ascii="Arial" w:hAnsi="Arial" w:cs="Arial"/>
          <w:color w:val="000000"/>
        </w:rPr>
        <w:t>2017</w:t>
      </w:r>
      <w:r>
        <w:rPr>
          <w:rStyle w:val="a4"/>
          <w:rFonts w:ascii="Arial" w:hAnsi="Arial" w:cs="Arial"/>
          <w:color w:val="000000"/>
        </w:rPr>
        <w:t>年</w:t>
      </w:r>
      <w:r>
        <w:rPr>
          <w:rStyle w:val="a4"/>
          <w:rFonts w:ascii="Arial" w:hAnsi="Arial" w:cs="Arial"/>
          <w:color w:val="000000"/>
        </w:rPr>
        <w:t>8</w:t>
      </w:r>
      <w:r>
        <w:rPr>
          <w:rStyle w:val="a4"/>
          <w:rFonts w:ascii="Arial" w:hAnsi="Arial" w:cs="Arial"/>
          <w:color w:val="000000"/>
        </w:rPr>
        <w:t>月）。</w:t>
      </w:r>
      <w:r>
        <w:rPr>
          <w:rFonts w:ascii="Arial" w:hAnsi="Arial" w:cs="Arial"/>
          <w:color w:val="000000"/>
        </w:rPr>
        <w:t>召开</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活动表彰大会，对评选出的</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进行表彰，颁发奖品和证书。组织力量，编写《最美基层统计人》先进事迹汇编，在全省统计系统印发。邀请媒体对活动和受表彰人员进行集中宣传报道，扩大社会影响力。</w:t>
      </w:r>
    </w:p>
    <w:p w14:paraId="3F8ABDB3"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六、组织领导</w:t>
      </w:r>
    </w:p>
    <w:p w14:paraId="489C54F8"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省局成立由局长任组长、班子成员任副组长的</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活动领导小组，领导小组办公室设在人事处，负责</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活动的推荐、收集、宣传、公示、组织评选等工作。</w:t>
      </w:r>
    </w:p>
    <w:p w14:paraId="307478E0"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七、有关要求</w:t>
      </w:r>
    </w:p>
    <w:p w14:paraId="7F4DE77D"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（一）加强领导，高度重视。</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活动，是弘扬</w:t>
      </w:r>
      <w:proofErr w:type="gramStart"/>
      <w:r>
        <w:rPr>
          <w:rFonts w:ascii="Arial" w:hAnsi="Arial" w:cs="Arial"/>
          <w:color w:val="000000"/>
        </w:rPr>
        <w:t>统计正</w:t>
      </w:r>
      <w:proofErr w:type="gramEnd"/>
      <w:r>
        <w:rPr>
          <w:rFonts w:ascii="Arial" w:hAnsi="Arial" w:cs="Arial"/>
          <w:color w:val="000000"/>
        </w:rPr>
        <w:t>能量的具体体现，各级统计部门要高度重视，组织专门力量，积极做好宣传发动工作，并以活动为契机，用先进典型带动各项工作的开展。各级统计部门要制定</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活动具体方案，明确活动时间表，要通过</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评选活动，鼓舞生气，加强作风建设，以作风建设新成效促进统计事业新发展。</w:t>
      </w:r>
    </w:p>
    <w:p w14:paraId="6AB69680"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（二）精心组织，确保效果。</w:t>
      </w:r>
      <w:r>
        <w:rPr>
          <w:rStyle w:val="a4"/>
          <w:rFonts w:ascii="Arial" w:hAnsi="Arial" w:cs="Arial"/>
          <w:color w:val="000000"/>
        </w:rPr>
        <w:t>&amp;</w:t>
      </w:r>
      <w:proofErr w:type="spellStart"/>
      <w:r>
        <w:rPr>
          <w:rStyle w:val="a4"/>
          <w:rFonts w:ascii="Arial" w:hAnsi="Arial" w:cs="Arial"/>
          <w:color w:val="000000"/>
        </w:rPr>
        <w:t>ldquo</w:t>
      </w:r>
      <w:proofErr w:type="spellEnd"/>
      <w:r>
        <w:rPr>
          <w:rStyle w:val="a4"/>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实行逐级推荐方式进行，各市负责本级活动的整体组织策划、统筹协调。要吃透精神，坚持公平、公开原则，侧重基层一线统计工作者，要保证质量，凭过硬事迹说话，不搞平衡，力争树立一人，带动一片，影响一批，确保活动取得良好效果。</w:t>
      </w:r>
    </w:p>
    <w:p w14:paraId="79B8A282"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（三）搞好宣传，严明纪律。</w:t>
      </w:r>
      <w:r>
        <w:rPr>
          <w:rFonts w:ascii="Arial" w:hAnsi="Arial" w:cs="Arial"/>
          <w:color w:val="000000"/>
        </w:rPr>
        <w:t>在活动开展过程中，要通过座谈、讨论、展示、经验交流等活动，突出宣传</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的先进事迹。要将宣传、学习先进典型贯穿于活动全过程，要在相关媒体、网站开设专题专栏，通过多种途径、多种手段营造活动声势，把开展</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活动的过程变成宣传典型、弘扬正气的过程，提振精神、转变作风的过程，比学赶帮、争创一流的过程。各级统计部门要严守政治纪律，要特别重视</w:t>
      </w:r>
      <w:r>
        <w:rPr>
          <w:rFonts w:ascii="Arial" w:hAnsi="Arial" w:cs="Arial"/>
          <w:color w:val="000000"/>
        </w:rPr>
        <w:lastRenderedPageBreak/>
        <w:t>公示环节，严禁弄虚作假。对不符合条件和要求的，一经发现，立即取消评选资格，并对推荐单位通报批评。</w:t>
      </w:r>
    </w:p>
    <w:p w14:paraId="3B3F58A7"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Style w:val="a4"/>
          <w:rFonts w:ascii="Arial" w:hAnsi="Arial" w:cs="Arial"/>
          <w:color w:val="000000"/>
        </w:rPr>
        <w:t>八、其他事项</w:t>
      </w:r>
    </w:p>
    <w:p w14:paraId="0838C93A"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各市统计局推荐材料要求：</w:t>
      </w:r>
    </w:p>
    <w:p w14:paraId="058C5F49"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1</w:t>
      </w:r>
      <w:r>
        <w:rPr>
          <w:rFonts w:ascii="Arial" w:hAnsi="Arial" w:cs="Arial"/>
          <w:color w:val="000000"/>
        </w:rPr>
        <w:t>．</w:t>
      </w:r>
      <w:r>
        <w:rPr>
          <w:rFonts w:ascii="Arial" w:hAnsi="Arial" w:cs="Arial"/>
          <w:color w:val="000000"/>
        </w:rPr>
        <w:t>&amp;</w:t>
      </w:r>
      <w:proofErr w:type="spellStart"/>
      <w:r>
        <w:rPr>
          <w:rFonts w:ascii="Arial" w:hAnsi="Arial" w:cs="Arial"/>
          <w:color w:val="000000"/>
        </w:rPr>
        <w:t>ldquo</w:t>
      </w:r>
      <w:proofErr w:type="spellEnd"/>
      <w:r>
        <w:rPr>
          <w:rFonts w:ascii="Arial" w:hAnsi="Arial" w:cs="Arial"/>
          <w:color w:val="000000"/>
        </w:rPr>
        <w:t>;</w:t>
      </w:r>
      <w:r>
        <w:rPr>
          <w:rFonts w:ascii="Arial" w:hAnsi="Arial" w:cs="Arial"/>
          <w:color w:val="000000"/>
        </w:rPr>
        <w:t>最美基层统计人</w:t>
      </w:r>
      <w:r>
        <w:rPr>
          <w:rFonts w:ascii="Arial" w:hAnsi="Arial" w:cs="Arial"/>
          <w:color w:val="000000"/>
        </w:rPr>
        <w:t>&amp;</w:t>
      </w:r>
      <w:proofErr w:type="spellStart"/>
      <w:r>
        <w:rPr>
          <w:rFonts w:ascii="Arial" w:hAnsi="Arial" w:cs="Arial"/>
          <w:color w:val="000000"/>
        </w:rPr>
        <w:t>rdquo</w:t>
      </w:r>
      <w:proofErr w:type="spellEnd"/>
      <w:r>
        <w:rPr>
          <w:rFonts w:ascii="Arial" w:hAnsi="Arial" w:cs="Arial"/>
          <w:color w:val="000000"/>
        </w:rPr>
        <w:t>;</w:t>
      </w:r>
      <w:r>
        <w:rPr>
          <w:rFonts w:ascii="Arial" w:hAnsi="Arial" w:cs="Arial"/>
          <w:color w:val="000000"/>
        </w:rPr>
        <w:t>推荐表（见附件</w:t>
      </w:r>
      <w:r>
        <w:rPr>
          <w:rFonts w:ascii="Arial" w:hAnsi="Arial" w:cs="Arial"/>
          <w:color w:val="000000"/>
        </w:rPr>
        <w:t>2</w:t>
      </w:r>
      <w:r>
        <w:rPr>
          <w:rFonts w:ascii="Arial" w:hAnsi="Arial" w:cs="Arial"/>
          <w:color w:val="000000"/>
        </w:rPr>
        <w:t>）一式三份，并报电子版，推荐表中需加盖单位公章。</w:t>
      </w:r>
    </w:p>
    <w:p w14:paraId="7530233F"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2</w:t>
      </w:r>
      <w:r>
        <w:rPr>
          <w:rFonts w:ascii="Arial" w:hAnsi="Arial" w:cs="Arial"/>
          <w:color w:val="000000"/>
        </w:rPr>
        <w:t>．推荐</w:t>
      </w:r>
      <w:proofErr w:type="gramStart"/>
      <w:r>
        <w:rPr>
          <w:rFonts w:ascii="Arial" w:hAnsi="Arial" w:cs="Arial"/>
          <w:color w:val="000000"/>
        </w:rPr>
        <w:t>人选事迹</w:t>
      </w:r>
      <w:proofErr w:type="gramEnd"/>
      <w:r>
        <w:rPr>
          <w:rFonts w:ascii="Arial" w:hAnsi="Arial" w:cs="Arial"/>
          <w:color w:val="000000"/>
        </w:rPr>
        <w:t>材料，</w:t>
      </w:r>
      <w:r>
        <w:rPr>
          <w:rFonts w:ascii="Arial" w:hAnsi="Arial" w:cs="Arial"/>
          <w:color w:val="000000"/>
        </w:rPr>
        <w:t>3000</w:t>
      </w:r>
      <w:r>
        <w:rPr>
          <w:rFonts w:ascii="Arial" w:hAnsi="Arial" w:cs="Arial"/>
          <w:color w:val="000000"/>
        </w:rPr>
        <w:t>字左右（省汇编用）、事迹简介</w:t>
      </w:r>
      <w:r>
        <w:rPr>
          <w:rFonts w:ascii="Arial" w:hAnsi="Arial" w:cs="Arial"/>
          <w:color w:val="000000"/>
        </w:rPr>
        <w:t>300</w:t>
      </w:r>
      <w:r>
        <w:rPr>
          <w:rFonts w:ascii="Arial" w:hAnsi="Arial" w:cs="Arial"/>
          <w:color w:val="000000"/>
        </w:rPr>
        <w:t>字以内。事迹材料需审核单位盖章并报电子版。</w:t>
      </w:r>
    </w:p>
    <w:p w14:paraId="52C51CC6"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w:t>
      </w:r>
      <w:r>
        <w:rPr>
          <w:rFonts w:ascii="Arial" w:hAnsi="Arial" w:cs="Arial"/>
          <w:color w:val="000000"/>
        </w:rPr>
        <w:t>3</w:t>
      </w:r>
      <w:r>
        <w:rPr>
          <w:rFonts w:ascii="Arial" w:hAnsi="Arial" w:cs="Arial"/>
          <w:color w:val="000000"/>
        </w:rPr>
        <w:t>．推荐人选电子版工作照和生活照各一张。</w:t>
      </w:r>
    </w:p>
    <w:p w14:paraId="6EEDBF8E"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请各市于</w:t>
      </w:r>
      <w:r>
        <w:rPr>
          <w:rFonts w:ascii="Arial" w:hAnsi="Arial" w:cs="Arial"/>
          <w:color w:val="000000"/>
        </w:rPr>
        <w:t>6</w:t>
      </w:r>
      <w:r>
        <w:rPr>
          <w:rFonts w:ascii="Arial" w:hAnsi="Arial" w:cs="Arial"/>
          <w:color w:val="000000"/>
        </w:rPr>
        <w:t>月</w:t>
      </w:r>
      <w:r>
        <w:rPr>
          <w:rFonts w:ascii="Arial" w:hAnsi="Arial" w:cs="Arial"/>
          <w:color w:val="000000"/>
        </w:rPr>
        <w:t>30</w:t>
      </w:r>
      <w:r>
        <w:rPr>
          <w:rFonts w:ascii="Arial" w:hAnsi="Arial" w:cs="Arial"/>
          <w:color w:val="000000"/>
        </w:rPr>
        <w:t>日前将推荐材料报送省局人事处。</w:t>
      </w:r>
    </w:p>
    <w:p w14:paraId="31DA8C72"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联系人：刘东华</w:t>
      </w:r>
      <w:r>
        <w:rPr>
          <w:rFonts w:ascii="Arial" w:hAnsi="Arial" w:cs="Arial"/>
          <w:color w:val="000000"/>
        </w:rPr>
        <w:t xml:space="preserve"> 0531-86129492     </w:t>
      </w:r>
      <w:r>
        <w:rPr>
          <w:rFonts w:ascii="Arial" w:hAnsi="Arial" w:cs="Arial"/>
          <w:color w:val="000000"/>
        </w:rPr>
        <w:t>王志鹏</w:t>
      </w:r>
      <w:r>
        <w:rPr>
          <w:rFonts w:ascii="Arial" w:hAnsi="Arial" w:cs="Arial"/>
          <w:color w:val="000000"/>
        </w:rPr>
        <w:t xml:space="preserve"> 0531-86129422</w:t>
      </w:r>
    </w:p>
    <w:p w14:paraId="284AAD95" w14:textId="77777777" w:rsidR="00A52C49" w:rsidRDefault="00A52C49" w:rsidP="00A52C49">
      <w:pPr>
        <w:pStyle w:val="a3"/>
        <w:spacing w:before="0" w:beforeAutospacing="0" w:after="0" w:afterAutospacing="0" w:line="480" w:lineRule="atLeast"/>
        <w:rPr>
          <w:rFonts w:ascii="Arial" w:hAnsi="Arial" w:cs="Arial"/>
          <w:color w:val="000000"/>
        </w:rPr>
      </w:pPr>
      <w:r>
        <w:rPr>
          <w:rFonts w:ascii="Arial" w:hAnsi="Arial" w:cs="Arial"/>
          <w:color w:val="000000"/>
        </w:rPr>
        <w:t xml:space="preserve">　　邮箱：</w:t>
      </w:r>
      <w:r>
        <w:rPr>
          <w:rFonts w:ascii="Arial" w:hAnsi="Arial" w:cs="Arial"/>
          <w:color w:val="000000"/>
        </w:rPr>
        <w:t>wzp@stats-sd.gov.cn</w:t>
      </w:r>
      <w:r>
        <w:rPr>
          <w:rFonts w:ascii="Arial" w:hAnsi="Arial" w:cs="Arial"/>
          <w:color w:val="000000"/>
        </w:rPr>
        <w:t>。</w:t>
      </w:r>
    </w:p>
    <w:p w14:paraId="11CBDB5B" w14:textId="1C5DDE9B" w:rsidR="00AA3AFD" w:rsidRPr="00A52C49" w:rsidRDefault="00AA3AFD" w:rsidP="00A52C49">
      <w:pPr>
        <w:pStyle w:val="a3"/>
        <w:spacing w:before="0" w:beforeAutospacing="0" w:after="0" w:afterAutospacing="0" w:line="480" w:lineRule="atLeast"/>
        <w:rPr>
          <w:rFonts w:ascii="Arial" w:hAnsi="Arial" w:cs="Arial" w:hint="eastAsia"/>
          <w:color w:val="000000"/>
        </w:rPr>
      </w:pPr>
    </w:p>
    <w:sectPr w:rsidR="00AA3AFD" w:rsidRPr="00A52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6843"/>
    <w:multiLevelType w:val="multilevel"/>
    <w:tmpl w:val="52A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67D0C"/>
    <w:rsid w:val="00096993"/>
    <w:rsid w:val="000A38E0"/>
    <w:rsid w:val="00236192"/>
    <w:rsid w:val="00240D1E"/>
    <w:rsid w:val="002711D2"/>
    <w:rsid w:val="0028289B"/>
    <w:rsid w:val="002D1BE3"/>
    <w:rsid w:val="00361CC6"/>
    <w:rsid w:val="004B007E"/>
    <w:rsid w:val="004F7E0C"/>
    <w:rsid w:val="00505BA0"/>
    <w:rsid w:val="00544427"/>
    <w:rsid w:val="0061216E"/>
    <w:rsid w:val="00710A4F"/>
    <w:rsid w:val="00755E17"/>
    <w:rsid w:val="008615B7"/>
    <w:rsid w:val="00864264"/>
    <w:rsid w:val="00874FF3"/>
    <w:rsid w:val="00875901"/>
    <w:rsid w:val="00877C42"/>
    <w:rsid w:val="008B4D19"/>
    <w:rsid w:val="00995DD0"/>
    <w:rsid w:val="009D0A47"/>
    <w:rsid w:val="009F389D"/>
    <w:rsid w:val="009F778C"/>
    <w:rsid w:val="00A32FA7"/>
    <w:rsid w:val="00A52C49"/>
    <w:rsid w:val="00AA3AFD"/>
    <w:rsid w:val="00AE66F7"/>
    <w:rsid w:val="00B71F18"/>
    <w:rsid w:val="00BF1550"/>
    <w:rsid w:val="00BF5FB5"/>
    <w:rsid w:val="00C35716"/>
    <w:rsid w:val="00D82E72"/>
    <w:rsid w:val="00DB2C5B"/>
    <w:rsid w:val="00E8638D"/>
    <w:rsid w:val="00EF3642"/>
    <w:rsid w:val="00F015B4"/>
    <w:rsid w:val="00F017AA"/>
    <w:rsid w:val="00F2021F"/>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sChild>
        <w:div w:id="1513107182">
          <w:marLeft w:val="0"/>
          <w:marRight w:val="0"/>
          <w:marTop w:val="0"/>
          <w:marBottom w:val="0"/>
          <w:divBdr>
            <w:top w:val="none" w:sz="0" w:space="0" w:color="auto"/>
            <w:left w:val="none" w:sz="0" w:space="0" w:color="auto"/>
            <w:bottom w:val="none" w:sz="0" w:space="0" w:color="auto"/>
            <w:right w:val="none" w:sz="0" w:space="0" w:color="auto"/>
          </w:divBdr>
        </w:div>
      </w:divsChild>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27804647">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809441506">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97047817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35583792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584950284">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695379264">
      <w:bodyDiv w:val="1"/>
      <w:marLeft w:val="0"/>
      <w:marRight w:val="0"/>
      <w:marTop w:val="0"/>
      <w:marBottom w:val="0"/>
      <w:divBdr>
        <w:top w:val="none" w:sz="0" w:space="0" w:color="auto"/>
        <w:left w:val="none" w:sz="0" w:space="0" w:color="auto"/>
        <w:bottom w:val="none" w:sz="0" w:space="0" w:color="auto"/>
        <w:right w:val="none" w:sz="0" w:space="0" w:color="auto"/>
      </w:divBdr>
    </w:div>
    <w:div w:id="1724711264">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95</cp:revision>
  <dcterms:created xsi:type="dcterms:W3CDTF">2021-12-26T16:11:00Z</dcterms:created>
  <dcterms:modified xsi:type="dcterms:W3CDTF">2021-12-26T17:03:00Z</dcterms:modified>
</cp:coreProperties>
</file>