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C10" w:rsidRPr="00A65FDB" w:rsidRDefault="00B42C10" w:rsidP="00B42C10">
      <w:pPr>
        <w:spacing w:line="590" w:lineRule="exact"/>
        <w:jc w:val="left"/>
        <w:rPr>
          <w:rFonts w:ascii="黑体" w:eastAsia="黑体" w:hAnsi="黑体" w:cs="宋体"/>
          <w:color w:val="000000"/>
          <w:kern w:val="0"/>
          <w:sz w:val="32"/>
          <w:szCs w:val="32"/>
        </w:rPr>
      </w:pPr>
      <w:bookmarkStart w:id="0" w:name="_GoBack"/>
      <w:bookmarkEnd w:id="0"/>
      <w:r w:rsidRPr="00A65FDB">
        <w:rPr>
          <w:rFonts w:ascii="黑体" w:eastAsia="黑体" w:hAnsi="黑体" w:cs="宋体" w:hint="eastAsia"/>
          <w:color w:val="000000"/>
          <w:kern w:val="0"/>
          <w:sz w:val="32"/>
          <w:szCs w:val="32"/>
        </w:rPr>
        <w:t>附件1</w:t>
      </w:r>
    </w:p>
    <w:p w:rsidR="00B42C10" w:rsidRPr="00A65FDB" w:rsidRDefault="00B42C10" w:rsidP="00B42C10">
      <w:pPr>
        <w:spacing w:beforeLines="100" w:before="312" w:afterLines="100" w:after="312" w:line="590" w:lineRule="exact"/>
        <w:jc w:val="center"/>
        <w:rPr>
          <w:rFonts w:ascii="方正小标宋简体" w:eastAsia="方正小标宋简体" w:hAnsi="华文仿宋"/>
          <w:bCs/>
          <w:color w:val="000000"/>
          <w:sz w:val="40"/>
          <w:szCs w:val="40"/>
        </w:rPr>
      </w:pPr>
      <w:r w:rsidRPr="00A65FDB">
        <w:rPr>
          <w:rFonts w:ascii="方正小标宋简体" w:eastAsia="方正小标宋简体" w:hAnsi="华文仿宋" w:hint="eastAsia"/>
          <w:bCs/>
          <w:color w:val="000000"/>
          <w:sz w:val="40"/>
          <w:szCs w:val="40"/>
        </w:rPr>
        <w:t>2024年度山东省统计科研课题</w:t>
      </w:r>
    </w:p>
    <w:tbl>
      <w:tblPr>
        <w:tblW w:w="9236" w:type="dxa"/>
        <w:jc w:val="center"/>
        <w:tblLayout w:type="fixed"/>
        <w:tblCellMar>
          <w:top w:w="57" w:type="dxa"/>
          <w:left w:w="28" w:type="dxa"/>
          <w:bottom w:w="57" w:type="dxa"/>
          <w:right w:w="28" w:type="dxa"/>
        </w:tblCellMar>
        <w:tblLook w:val="04A0" w:firstRow="1" w:lastRow="0" w:firstColumn="1" w:lastColumn="0" w:noHBand="0" w:noVBand="1"/>
      </w:tblPr>
      <w:tblGrid>
        <w:gridCol w:w="850"/>
        <w:gridCol w:w="5329"/>
        <w:gridCol w:w="794"/>
        <w:gridCol w:w="2263"/>
      </w:tblGrid>
      <w:tr w:rsidR="00B42C10" w:rsidRPr="00A65FDB" w:rsidTr="005073B8">
        <w:trPr>
          <w:trHeight w:val="402"/>
          <w:tblHeader/>
          <w:jc w:val="center"/>
        </w:trPr>
        <w:tc>
          <w:tcPr>
            <w:tcW w:w="850" w:type="dxa"/>
            <w:tcBorders>
              <w:top w:val="single" w:sz="4" w:space="0" w:color="auto"/>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黑体" w:eastAsia="黑体" w:hAnsi="黑体" w:cs="宋体"/>
                <w:bCs/>
                <w:color w:val="000000"/>
                <w:spacing w:val="-2"/>
                <w:kern w:val="0"/>
                <w:szCs w:val="21"/>
              </w:rPr>
            </w:pPr>
            <w:r w:rsidRPr="00A65FDB">
              <w:rPr>
                <w:rFonts w:ascii="黑体" w:eastAsia="黑体" w:hAnsi="黑体" w:cs="宋体" w:hint="eastAsia"/>
                <w:bCs/>
                <w:color w:val="000000"/>
                <w:spacing w:val="-2"/>
                <w:kern w:val="0"/>
                <w:szCs w:val="21"/>
              </w:rPr>
              <w:t>序号</w:t>
            </w:r>
          </w:p>
        </w:tc>
        <w:tc>
          <w:tcPr>
            <w:tcW w:w="5329" w:type="dxa"/>
            <w:tcBorders>
              <w:top w:val="single" w:sz="4" w:space="0" w:color="auto"/>
              <w:left w:val="nil"/>
              <w:bottom w:val="single" w:sz="4" w:space="0" w:color="auto"/>
              <w:right w:val="single" w:sz="4" w:space="0" w:color="auto"/>
            </w:tcBorders>
            <w:vAlign w:val="center"/>
            <w:hideMark/>
          </w:tcPr>
          <w:p w:rsidR="00B42C10" w:rsidRPr="00A65FDB" w:rsidRDefault="00B42C10" w:rsidP="005073B8">
            <w:pPr>
              <w:widowControl/>
              <w:jc w:val="center"/>
              <w:rPr>
                <w:rFonts w:ascii="黑体" w:eastAsia="黑体" w:hAnsi="黑体" w:cs="宋体"/>
                <w:bCs/>
                <w:color w:val="000000"/>
                <w:spacing w:val="-2"/>
                <w:kern w:val="0"/>
                <w:szCs w:val="21"/>
              </w:rPr>
            </w:pPr>
            <w:r w:rsidRPr="00A65FDB">
              <w:rPr>
                <w:rFonts w:ascii="黑体" w:eastAsia="黑体" w:hAnsi="黑体" w:cs="宋体" w:hint="eastAsia"/>
                <w:bCs/>
                <w:color w:val="000000"/>
                <w:spacing w:val="-2"/>
                <w:kern w:val="0"/>
                <w:szCs w:val="21"/>
              </w:rPr>
              <w:t>课题名称</w:t>
            </w:r>
          </w:p>
        </w:tc>
        <w:tc>
          <w:tcPr>
            <w:tcW w:w="794" w:type="dxa"/>
            <w:tcBorders>
              <w:top w:val="single" w:sz="4" w:space="0" w:color="auto"/>
              <w:left w:val="nil"/>
              <w:bottom w:val="single" w:sz="4" w:space="0" w:color="auto"/>
              <w:right w:val="single" w:sz="4" w:space="0" w:color="auto"/>
            </w:tcBorders>
            <w:vAlign w:val="center"/>
            <w:hideMark/>
          </w:tcPr>
          <w:p w:rsidR="00B42C10" w:rsidRPr="00A65FDB" w:rsidRDefault="00B42C10" w:rsidP="005073B8">
            <w:pPr>
              <w:widowControl/>
              <w:jc w:val="center"/>
              <w:rPr>
                <w:rFonts w:ascii="黑体" w:eastAsia="黑体" w:hAnsi="黑体" w:cs="宋体"/>
                <w:bCs/>
                <w:color w:val="000000"/>
                <w:spacing w:val="-2"/>
                <w:kern w:val="0"/>
                <w:szCs w:val="21"/>
              </w:rPr>
            </w:pPr>
            <w:r w:rsidRPr="00A65FDB">
              <w:rPr>
                <w:rFonts w:ascii="黑体" w:eastAsia="黑体" w:hAnsi="黑体" w:cs="宋体" w:hint="eastAsia"/>
                <w:bCs/>
                <w:color w:val="000000"/>
                <w:spacing w:val="-2"/>
                <w:kern w:val="0"/>
                <w:szCs w:val="21"/>
              </w:rPr>
              <w:t>负责人</w:t>
            </w:r>
          </w:p>
        </w:tc>
        <w:tc>
          <w:tcPr>
            <w:tcW w:w="2263" w:type="dxa"/>
            <w:tcBorders>
              <w:top w:val="single" w:sz="4" w:space="0" w:color="auto"/>
              <w:left w:val="nil"/>
              <w:bottom w:val="single" w:sz="4" w:space="0" w:color="auto"/>
              <w:right w:val="single" w:sz="4" w:space="0" w:color="auto"/>
            </w:tcBorders>
            <w:vAlign w:val="center"/>
            <w:hideMark/>
          </w:tcPr>
          <w:p w:rsidR="00B42C10" w:rsidRPr="00A65FDB" w:rsidRDefault="00B42C10" w:rsidP="005073B8">
            <w:pPr>
              <w:widowControl/>
              <w:jc w:val="center"/>
              <w:rPr>
                <w:rFonts w:ascii="黑体" w:eastAsia="黑体" w:hAnsi="黑体" w:cs="宋体"/>
                <w:bCs/>
                <w:color w:val="000000"/>
                <w:spacing w:val="-2"/>
                <w:kern w:val="0"/>
                <w:szCs w:val="21"/>
              </w:rPr>
            </w:pPr>
            <w:r w:rsidRPr="00A65FDB">
              <w:rPr>
                <w:rFonts w:ascii="黑体" w:eastAsia="黑体" w:hAnsi="黑体" w:cs="宋体" w:hint="eastAsia"/>
                <w:bCs/>
                <w:color w:val="000000"/>
                <w:spacing w:val="-2"/>
                <w:kern w:val="0"/>
                <w:szCs w:val="21"/>
              </w:rPr>
              <w:t>申报单位</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KT24001</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widowControl/>
              <w:rPr>
                <w:rFonts w:ascii="Calibri" w:hAnsi="Calibri"/>
                <w:color w:val="000000"/>
                <w:spacing w:val="-2"/>
                <w:szCs w:val="21"/>
              </w:rPr>
            </w:pPr>
            <w:r w:rsidRPr="00A65FDB">
              <w:rPr>
                <w:rFonts w:hint="eastAsia"/>
                <w:color w:val="000000"/>
                <w:spacing w:val="-2"/>
                <w:szCs w:val="21"/>
              </w:rPr>
              <w:t>山东大食物监测统计指标体系：理论意蕴、构建思路与实现路径</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张中英</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山东省宏观经济研究院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KT24002</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构建山东省智能经济统计调查体系研究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田政杰</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山东财经大学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KT24003</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山东省交通运输业碳排放及影响因素统计核算体系研究</w:t>
            </w:r>
            <w:r w:rsidRPr="00A65FDB">
              <w:rPr>
                <w:color w:val="000000"/>
                <w:spacing w:val="-2"/>
                <w:szCs w:val="21"/>
              </w:rPr>
              <w:t xml:space="preserve"> </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张</w:t>
            </w:r>
            <w:r w:rsidRPr="00A65FDB">
              <w:rPr>
                <w:color w:val="000000"/>
                <w:spacing w:val="-2"/>
                <w:szCs w:val="21"/>
              </w:rPr>
              <w:t xml:space="preserve">  </w:t>
            </w:r>
            <w:r w:rsidRPr="00A65FDB">
              <w:rPr>
                <w:rFonts w:hint="eastAsia"/>
                <w:color w:val="000000"/>
                <w:spacing w:val="-2"/>
                <w:szCs w:val="21"/>
              </w:rPr>
              <w:t>蕾</w:t>
            </w:r>
            <w:r w:rsidRPr="00A65FDB">
              <w:rPr>
                <w:color w:val="000000"/>
                <w:spacing w:val="-2"/>
                <w:szCs w:val="21"/>
              </w:rPr>
              <w:t xml:space="preserve"> </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山东交通学院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KT24004</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山东省体育产业投入产出表的编制与应用研究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张</w:t>
            </w:r>
            <w:r w:rsidRPr="00A65FDB">
              <w:rPr>
                <w:color w:val="000000"/>
                <w:spacing w:val="-2"/>
                <w:szCs w:val="21"/>
              </w:rPr>
              <w:t xml:space="preserve">  </w:t>
            </w:r>
            <w:r w:rsidRPr="00A65FDB">
              <w:rPr>
                <w:rFonts w:hint="eastAsia"/>
                <w:color w:val="000000"/>
                <w:spacing w:val="-2"/>
                <w:szCs w:val="21"/>
              </w:rPr>
              <w:t>伟</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山东财经大学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KT24005</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乡村振兴齐鲁样板统计监测指标体系构建、评价与提升路径研究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张洪瑞</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青岛农业大学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KT24006</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民营经济高质量发展统计监测与评价研究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冀</w:t>
            </w:r>
            <w:r w:rsidRPr="00A65FDB">
              <w:rPr>
                <w:color w:val="000000"/>
                <w:spacing w:val="-2"/>
                <w:szCs w:val="21"/>
              </w:rPr>
              <w:t xml:space="preserve">  </w:t>
            </w:r>
            <w:r w:rsidRPr="00A65FDB">
              <w:rPr>
                <w:rFonts w:hint="eastAsia"/>
                <w:color w:val="000000"/>
                <w:spacing w:val="-2"/>
                <w:szCs w:val="21"/>
              </w:rPr>
              <w:t>刚</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KT24007</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基于新旧动能转化的山东省城市双碳指数统计测度研究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乔</w:t>
            </w:r>
            <w:r w:rsidRPr="00A65FDB">
              <w:rPr>
                <w:color w:val="000000"/>
                <w:spacing w:val="-2"/>
                <w:szCs w:val="21"/>
              </w:rPr>
              <w:t xml:space="preserve">  </w:t>
            </w:r>
            <w:r w:rsidRPr="00A65FDB">
              <w:rPr>
                <w:rFonts w:hint="eastAsia"/>
                <w:color w:val="000000"/>
                <w:spacing w:val="-2"/>
                <w:szCs w:val="21"/>
              </w:rPr>
              <w:t>文</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齐鲁师范学院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KT24008</w:t>
            </w:r>
          </w:p>
        </w:tc>
        <w:tc>
          <w:tcPr>
            <w:tcW w:w="5329" w:type="dxa"/>
            <w:tcBorders>
              <w:top w:val="nil"/>
              <w:left w:val="nil"/>
              <w:bottom w:val="single" w:sz="4" w:space="0" w:color="auto"/>
              <w:right w:val="single" w:sz="4" w:space="0" w:color="auto"/>
            </w:tcBorders>
            <w:noWrap/>
            <w:vAlign w:val="center"/>
            <w:hideMark/>
          </w:tcPr>
          <w:p w:rsidR="00B42C10" w:rsidRPr="00A65FDB" w:rsidRDefault="00B42C10" w:rsidP="005073B8">
            <w:pPr>
              <w:jc w:val="left"/>
              <w:rPr>
                <w:rFonts w:ascii="Calibri" w:hAnsi="Calibri"/>
                <w:color w:val="000000"/>
                <w:spacing w:val="-6"/>
                <w:szCs w:val="21"/>
              </w:rPr>
            </w:pPr>
            <w:r w:rsidRPr="00A65FDB">
              <w:rPr>
                <w:rFonts w:hint="eastAsia"/>
                <w:color w:val="000000"/>
                <w:spacing w:val="-6"/>
                <w:szCs w:val="21"/>
              </w:rPr>
              <w:t>新质生产力统计监测及对山东省经济高质量发展的影响研究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赵玉珍</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青岛科技大学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KT24009</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山东省专精特新企业数字创新驱动机制与优化路径研究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周在霞</w:t>
            </w:r>
            <w:r w:rsidRPr="00A65FDB">
              <w:rPr>
                <w:color w:val="000000"/>
                <w:spacing w:val="-2"/>
                <w:szCs w:val="21"/>
              </w:rPr>
              <w:t xml:space="preserve"> </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山东科技大学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KT24010</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山东省中小城市高质量发展评价体系研究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王战友</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山东管理学院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KT24011</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基于房地产市场的系统性金融风险测度与预警研究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李</w:t>
            </w:r>
            <w:r w:rsidRPr="00A65FDB">
              <w:rPr>
                <w:color w:val="000000"/>
                <w:spacing w:val="-2"/>
                <w:szCs w:val="21"/>
              </w:rPr>
              <w:t xml:space="preserve">  </w:t>
            </w:r>
            <w:r w:rsidRPr="00A65FDB">
              <w:rPr>
                <w:rFonts w:hint="eastAsia"/>
                <w:color w:val="000000"/>
                <w:spacing w:val="-2"/>
                <w:szCs w:val="21"/>
              </w:rPr>
              <w:t>楠</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山东师范大学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KT24012</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宋体" w:hAnsi="宋体"/>
                <w:color w:val="000000"/>
                <w:spacing w:val="-2"/>
                <w:szCs w:val="21"/>
              </w:rPr>
            </w:pPr>
            <w:r w:rsidRPr="00A65FDB">
              <w:rPr>
                <w:rFonts w:ascii="宋体" w:hAnsi="宋体" w:hint="eastAsia"/>
                <w:color w:val="000000"/>
                <w:spacing w:val="-2"/>
                <w:szCs w:val="21"/>
              </w:rPr>
              <w:t>数字经济赋能新质生产力发展</w:t>
            </w:r>
            <w:r w:rsidRPr="00A65FDB">
              <w:rPr>
                <w:color w:val="000000"/>
                <w:spacing w:val="-2"/>
                <w:szCs w:val="21"/>
              </w:rPr>
              <w:t>——</w:t>
            </w:r>
            <w:r w:rsidRPr="00A65FDB">
              <w:rPr>
                <w:rFonts w:ascii="宋体" w:hAnsi="宋体" w:hint="eastAsia"/>
                <w:color w:val="000000"/>
                <w:spacing w:val="-2"/>
                <w:szCs w:val="21"/>
              </w:rPr>
              <w:t xml:space="preserve">基于山东省16市的研究 </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rFonts w:ascii="Calibri" w:hAnsi="Calibri"/>
                <w:color w:val="000000"/>
                <w:spacing w:val="-2"/>
                <w:szCs w:val="21"/>
              </w:rPr>
            </w:pPr>
            <w:r w:rsidRPr="00A65FDB">
              <w:rPr>
                <w:rFonts w:hint="eastAsia"/>
                <w:color w:val="000000"/>
                <w:spacing w:val="-2"/>
                <w:szCs w:val="21"/>
              </w:rPr>
              <w:t>蔡</w:t>
            </w:r>
            <w:r w:rsidRPr="00A65FDB">
              <w:rPr>
                <w:color w:val="000000"/>
                <w:spacing w:val="-2"/>
                <w:szCs w:val="21"/>
              </w:rPr>
              <w:t xml:space="preserve">  </w:t>
            </w:r>
            <w:r w:rsidRPr="00A65FDB">
              <w:rPr>
                <w:rFonts w:hint="eastAsia"/>
                <w:color w:val="000000"/>
                <w:spacing w:val="-2"/>
                <w:szCs w:val="21"/>
              </w:rPr>
              <w:t>霞</w:t>
            </w:r>
            <w:r w:rsidRPr="00A65FDB">
              <w:rPr>
                <w:color w:val="000000"/>
                <w:spacing w:val="-2"/>
                <w:szCs w:val="21"/>
              </w:rPr>
              <w:t xml:space="preserve"> </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山东农业工程学院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KT24013</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消费市场趋势变化预测方法研究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何晓然</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山东上合组织地方经贸研究院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KT24014</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统计监督的多维价值和路径研究</w:t>
            </w:r>
            <w:r w:rsidRPr="00A65FDB">
              <w:rPr>
                <w:color w:val="000000"/>
                <w:spacing w:val="-2"/>
                <w:szCs w:val="21"/>
              </w:rPr>
              <w:t>——</w:t>
            </w:r>
            <w:r w:rsidRPr="00A65FDB">
              <w:rPr>
                <w:rFonts w:hint="eastAsia"/>
                <w:color w:val="000000"/>
                <w:spacing w:val="-2"/>
                <w:szCs w:val="21"/>
              </w:rPr>
              <w:t>基于统计监督与审计监督协同联动的视角</w:t>
            </w:r>
            <w:r w:rsidRPr="00A65FDB">
              <w:rPr>
                <w:color w:val="000000"/>
                <w:spacing w:val="-2"/>
                <w:szCs w:val="21"/>
              </w:rPr>
              <w:t xml:space="preserve"> </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石利芳</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山东科技大学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KT24015</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山东产业智能化场景应用研究</w:t>
            </w:r>
            <w:r w:rsidRPr="00A65FDB">
              <w:rPr>
                <w:color w:val="000000"/>
                <w:spacing w:val="-2"/>
                <w:szCs w:val="21"/>
              </w:rPr>
              <w:t>——</w:t>
            </w:r>
            <w:r w:rsidRPr="00A65FDB">
              <w:rPr>
                <w:rFonts w:hint="eastAsia"/>
                <w:color w:val="000000"/>
                <w:spacing w:val="-2"/>
                <w:szCs w:val="21"/>
              </w:rPr>
              <w:t>低空经济驱动下的智慧农业产业升级对策</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申</w:t>
            </w:r>
            <w:r w:rsidRPr="00A65FDB">
              <w:rPr>
                <w:color w:val="000000"/>
                <w:spacing w:val="-2"/>
                <w:szCs w:val="21"/>
              </w:rPr>
              <w:t xml:space="preserve">  </w:t>
            </w:r>
            <w:r w:rsidRPr="00A65FDB">
              <w:rPr>
                <w:rFonts w:hint="eastAsia"/>
                <w:color w:val="000000"/>
                <w:spacing w:val="-2"/>
                <w:szCs w:val="21"/>
              </w:rPr>
              <w:t>玲</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日照职业技术学院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KT24016</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新质生产力赋能山东省乡村文旅产业高质量发展研究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戴瑞敏</w:t>
            </w:r>
            <w:r w:rsidRPr="00A65FDB">
              <w:rPr>
                <w:color w:val="000000"/>
                <w:spacing w:val="-2"/>
                <w:szCs w:val="21"/>
              </w:rPr>
              <w:t xml:space="preserve"> </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山东青年政治学院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KT24017</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企业数字化转型发展路径研究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王</w:t>
            </w:r>
            <w:r w:rsidRPr="00A65FDB">
              <w:rPr>
                <w:color w:val="000000"/>
                <w:spacing w:val="-2"/>
                <w:szCs w:val="21"/>
              </w:rPr>
              <w:t xml:space="preserve">  </w:t>
            </w:r>
            <w:r w:rsidRPr="00A65FDB">
              <w:rPr>
                <w:rFonts w:hint="eastAsia"/>
                <w:color w:val="000000"/>
                <w:spacing w:val="-2"/>
                <w:szCs w:val="21"/>
              </w:rPr>
              <w:t>璐</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山东女子学院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lastRenderedPageBreak/>
              <w:t>KT24018</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着力构建提高统计数据真实性的多维体系研究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刘玉亭</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日照职业技术学院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KT24019</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数字化驱动山东省制造业升级的发展策略研究</w:t>
            </w:r>
            <w:r w:rsidRPr="00A65FDB">
              <w:rPr>
                <w:color w:val="000000"/>
                <w:spacing w:val="-2"/>
                <w:szCs w:val="21"/>
              </w:rPr>
              <w:t xml:space="preserve"> </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杨</w:t>
            </w:r>
            <w:r w:rsidRPr="00A65FDB">
              <w:rPr>
                <w:color w:val="000000"/>
                <w:spacing w:val="-2"/>
                <w:szCs w:val="21"/>
              </w:rPr>
              <w:t xml:space="preserve">  </w:t>
            </w:r>
            <w:r w:rsidRPr="00A65FDB">
              <w:rPr>
                <w:rFonts w:hint="eastAsia"/>
                <w:color w:val="000000"/>
                <w:spacing w:val="-2"/>
                <w:szCs w:val="21"/>
              </w:rPr>
              <w:t>雪</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山东青年政治学院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KT24020</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山东推动房地产业健康平稳发展新模式研究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王永冲</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山东省宏观经济研究院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KT24021</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科技创新与农业产业融合发展机制研究</w:t>
            </w:r>
            <w:r w:rsidRPr="00A65FDB">
              <w:rPr>
                <w:color w:val="000000"/>
                <w:spacing w:val="-2"/>
                <w:szCs w:val="21"/>
              </w:rPr>
              <w:t xml:space="preserve"> </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董</w:t>
            </w:r>
            <w:r w:rsidRPr="00A65FDB">
              <w:rPr>
                <w:color w:val="000000"/>
                <w:spacing w:val="-2"/>
                <w:szCs w:val="21"/>
              </w:rPr>
              <w:t xml:space="preserve">  </w:t>
            </w:r>
            <w:r w:rsidRPr="00A65FDB">
              <w:rPr>
                <w:rFonts w:hint="eastAsia"/>
                <w:color w:val="000000"/>
                <w:spacing w:val="-2"/>
                <w:szCs w:val="21"/>
              </w:rPr>
              <w:t>婧</w:t>
            </w:r>
            <w:r w:rsidRPr="00A65FDB">
              <w:rPr>
                <w:color w:val="000000"/>
                <w:spacing w:val="-2"/>
                <w:szCs w:val="21"/>
              </w:rPr>
              <w:t xml:space="preserve"> </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山东农业工程学院</w:t>
            </w:r>
          </w:p>
        </w:tc>
      </w:tr>
      <w:tr w:rsidR="00B42C10" w:rsidRPr="00A65FDB" w:rsidTr="005073B8">
        <w:trPr>
          <w:trHeight w:val="540"/>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KT24022</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降碳减污视角下山东省农业绿色发展效率综合测度与提升路径研究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赵</w:t>
            </w:r>
            <w:r w:rsidRPr="00A65FDB">
              <w:rPr>
                <w:color w:val="000000"/>
                <w:spacing w:val="-2"/>
                <w:szCs w:val="21"/>
              </w:rPr>
              <w:t xml:space="preserve">  </w:t>
            </w:r>
            <w:r w:rsidRPr="00A65FDB">
              <w:rPr>
                <w:rFonts w:hint="eastAsia"/>
                <w:color w:val="000000"/>
                <w:spacing w:val="-2"/>
                <w:szCs w:val="21"/>
              </w:rPr>
              <w:t>林</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曲阜师范大学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KT24023</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中国式现代化实践中有效发挥统计监督职能作用研究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徐海玲</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山东农业工程学院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KT24024</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零售企业数字化转型发展路径研究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刘</w:t>
            </w:r>
            <w:r w:rsidRPr="00A65FDB">
              <w:rPr>
                <w:color w:val="000000"/>
                <w:spacing w:val="-2"/>
                <w:szCs w:val="21"/>
              </w:rPr>
              <w:t xml:space="preserve">  </w:t>
            </w:r>
            <w:r w:rsidRPr="00A65FDB">
              <w:rPr>
                <w:rFonts w:hint="eastAsia"/>
                <w:color w:val="000000"/>
                <w:spacing w:val="-2"/>
                <w:szCs w:val="21"/>
              </w:rPr>
              <w:t>雨</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山东航空学院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KT24025</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山东省生态碳资产调查核算研究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王云靓</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山东财经大学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KT24026</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宋体" w:hAnsi="宋体"/>
                <w:color w:val="000000"/>
                <w:spacing w:val="-2"/>
                <w:szCs w:val="21"/>
              </w:rPr>
            </w:pPr>
            <w:r w:rsidRPr="00A65FDB">
              <w:rPr>
                <w:rFonts w:ascii="宋体" w:hAnsi="宋体" w:hint="eastAsia"/>
                <w:color w:val="000000"/>
                <w:spacing w:val="-2"/>
                <w:szCs w:val="21"/>
              </w:rPr>
              <w:t>新质生产力对有效投资扩展的作用研究</w:t>
            </w:r>
            <w:r w:rsidRPr="00A65FDB">
              <w:rPr>
                <w:color w:val="000000"/>
                <w:spacing w:val="-2"/>
                <w:szCs w:val="21"/>
              </w:rPr>
              <w:t>——</w:t>
            </w:r>
            <w:r w:rsidRPr="00A65FDB">
              <w:rPr>
                <w:rFonts w:ascii="宋体" w:hAnsi="宋体" w:hint="eastAsia"/>
                <w:color w:val="000000"/>
                <w:spacing w:val="-2"/>
                <w:szCs w:val="21"/>
              </w:rPr>
              <w:t>基于动态随机一般均衡（DSGE）模型的理论与实证分析</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rFonts w:ascii="Calibri" w:hAnsi="Calibri"/>
                <w:color w:val="000000"/>
                <w:spacing w:val="-2"/>
                <w:szCs w:val="21"/>
              </w:rPr>
            </w:pPr>
            <w:r w:rsidRPr="00A65FDB">
              <w:rPr>
                <w:rFonts w:hint="eastAsia"/>
                <w:color w:val="000000"/>
                <w:spacing w:val="-2"/>
                <w:szCs w:val="21"/>
              </w:rPr>
              <w:t>陈应东</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北京师范大学珠海校区</w:t>
            </w:r>
          </w:p>
        </w:tc>
      </w:tr>
      <w:tr w:rsidR="00B42C10" w:rsidRPr="00A65FDB" w:rsidTr="005073B8">
        <w:trPr>
          <w:trHeight w:val="333"/>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KT24027</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山东省新质生产力统计指标体系设计研究</w:t>
            </w:r>
            <w:r w:rsidRPr="00A65FDB">
              <w:rPr>
                <w:color w:val="000000"/>
                <w:spacing w:val="-2"/>
                <w:szCs w:val="21"/>
              </w:rPr>
              <w:t xml:space="preserve"> </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王</w:t>
            </w:r>
            <w:r w:rsidRPr="00A65FDB">
              <w:rPr>
                <w:color w:val="000000"/>
                <w:spacing w:val="-2"/>
                <w:szCs w:val="21"/>
              </w:rPr>
              <w:t xml:space="preserve">  </w:t>
            </w:r>
            <w:r w:rsidRPr="00A65FDB">
              <w:rPr>
                <w:rFonts w:hint="eastAsia"/>
                <w:color w:val="000000"/>
                <w:spacing w:val="-2"/>
                <w:szCs w:val="21"/>
              </w:rPr>
              <w:t>岩</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山东交通学院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KT24028</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山东省生育支持政策体系的实践及优化研究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王洪娜</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山东省卫生健康宣传</w:t>
            </w:r>
          </w:p>
          <w:p w:rsidR="00B42C10" w:rsidRPr="00A65FDB" w:rsidRDefault="00B42C10" w:rsidP="005073B8">
            <w:pPr>
              <w:jc w:val="center"/>
              <w:rPr>
                <w:color w:val="000000"/>
                <w:spacing w:val="-2"/>
                <w:szCs w:val="21"/>
              </w:rPr>
            </w:pPr>
            <w:r w:rsidRPr="00A65FDB">
              <w:rPr>
                <w:rFonts w:hint="eastAsia"/>
                <w:color w:val="000000"/>
                <w:spacing w:val="-2"/>
                <w:szCs w:val="21"/>
              </w:rPr>
              <w:t>教育中心</w:t>
            </w:r>
          </w:p>
        </w:tc>
      </w:tr>
      <w:tr w:rsidR="00B42C10" w:rsidRPr="00A65FDB" w:rsidTr="005073B8">
        <w:trPr>
          <w:trHeight w:val="436"/>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KT24029</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山东省专精特新企业科技创新与产业升级的耦合发展研究</w:t>
            </w:r>
            <w:r w:rsidRPr="00A65FDB">
              <w:rPr>
                <w:color w:val="000000"/>
                <w:spacing w:val="-2"/>
                <w:szCs w:val="21"/>
              </w:rPr>
              <w:t xml:space="preserve"> </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邢</w:t>
            </w:r>
            <w:r w:rsidRPr="00A65FDB">
              <w:rPr>
                <w:color w:val="000000"/>
                <w:spacing w:val="-2"/>
                <w:szCs w:val="21"/>
              </w:rPr>
              <w:t xml:space="preserve">  </w:t>
            </w:r>
            <w:r w:rsidRPr="00A65FDB">
              <w:rPr>
                <w:rFonts w:hint="eastAsia"/>
                <w:color w:val="000000"/>
                <w:spacing w:val="-2"/>
                <w:szCs w:val="21"/>
              </w:rPr>
              <w:t>苗</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山东科技大学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KT24030</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山东提升制造业数字化转型效能的影响因素及实现路径</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黄</w:t>
            </w:r>
            <w:r w:rsidRPr="00A65FDB">
              <w:rPr>
                <w:color w:val="000000"/>
                <w:spacing w:val="-2"/>
                <w:szCs w:val="21"/>
              </w:rPr>
              <w:t xml:space="preserve">  </w:t>
            </w:r>
            <w:r w:rsidRPr="00A65FDB">
              <w:rPr>
                <w:rFonts w:hint="eastAsia"/>
                <w:color w:val="000000"/>
                <w:spacing w:val="-2"/>
                <w:szCs w:val="21"/>
              </w:rPr>
              <w:t>瑶</w:t>
            </w:r>
            <w:r w:rsidRPr="00A65FDB">
              <w:rPr>
                <w:color w:val="000000"/>
                <w:spacing w:val="-2"/>
                <w:szCs w:val="21"/>
              </w:rPr>
              <w:t xml:space="preserve"> </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山东科技大学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KT24031</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激活数字新动能推动山东经济高质量发展对策研究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孔</w:t>
            </w:r>
            <w:r w:rsidRPr="00A65FDB">
              <w:rPr>
                <w:color w:val="000000"/>
                <w:spacing w:val="-2"/>
                <w:szCs w:val="21"/>
              </w:rPr>
              <w:t xml:space="preserve">  </w:t>
            </w:r>
            <w:r w:rsidRPr="00A65FDB">
              <w:rPr>
                <w:rFonts w:hint="eastAsia"/>
                <w:color w:val="000000"/>
                <w:spacing w:val="-2"/>
                <w:szCs w:val="21"/>
              </w:rPr>
              <w:t>晔</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山东科技大学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KT24032</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健康中国战略下山东全民健身与全民健康深度融合研究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许长春</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山东省体育训练中心</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KT24033</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中国式现代化视域以性别平等促进经济社会协调发展路径研究</w:t>
            </w:r>
            <w:r w:rsidRPr="00A65FDB">
              <w:rPr>
                <w:color w:val="000000"/>
                <w:spacing w:val="-2"/>
                <w:szCs w:val="21"/>
              </w:rPr>
              <w:t xml:space="preserve"> </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鹿</w:t>
            </w:r>
            <w:r w:rsidRPr="00A65FDB">
              <w:rPr>
                <w:color w:val="000000"/>
                <w:spacing w:val="-2"/>
                <w:szCs w:val="21"/>
              </w:rPr>
              <w:t xml:space="preserve">  </w:t>
            </w:r>
            <w:r w:rsidRPr="00A65FDB">
              <w:rPr>
                <w:rFonts w:hint="eastAsia"/>
                <w:color w:val="000000"/>
                <w:spacing w:val="-2"/>
                <w:szCs w:val="21"/>
              </w:rPr>
              <w:t>军</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山东交通学院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KT24034</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企业数字化转型发展路径研究</w:t>
            </w:r>
            <w:r w:rsidRPr="00A65FDB">
              <w:rPr>
                <w:color w:val="000000"/>
                <w:spacing w:val="-2"/>
                <w:szCs w:val="21"/>
              </w:rPr>
              <w:t>——</w:t>
            </w:r>
            <w:r w:rsidRPr="00A65FDB">
              <w:rPr>
                <w:rFonts w:hint="eastAsia"/>
                <w:color w:val="000000"/>
                <w:spacing w:val="-2"/>
                <w:szCs w:val="21"/>
              </w:rPr>
              <w:t>以文旅企业为例</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张记高</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山东旅游职业学院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KT24035</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zCs w:val="21"/>
              </w:rPr>
            </w:pPr>
            <w:r w:rsidRPr="00A65FDB">
              <w:rPr>
                <w:rFonts w:hint="eastAsia"/>
                <w:color w:val="000000"/>
                <w:szCs w:val="21"/>
              </w:rPr>
              <w:t>基于共同前沿</w:t>
            </w:r>
            <w:r w:rsidRPr="00A65FDB">
              <w:rPr>
                <w:rFonts w:hint="eastAsia"/>
                <w:color w:val="000000"/>
                <w:szCs w:val="21"/>
              </w:rPr>
              <w:t>DEA</w:t>
            </w:r>
            <w:r w:rsidRPr="00A65FDB">
              <w:rPr>
                <w:rFonts w:hint="eastAsia"/>
                <w:color w:val="000000"/>
                <w:szCs w:val="21"/>
              </w:rPr>
              <w:t>和</w:t>
            </w:r>
            <w:r w:rsidRPr="00A65FDB">
              <w:rPr>
                <w:rFonts w:hint="eastAsia"/>
                <w:color w:val="000000"/>
                <w:szCs w:val="21"/>
              </w:rPr>
              <w:t>Tobit</w:t>
            </w:r>
            <w:r w:rsidRPr="00A65FDB">
              <w:rPr>
                <w:rFonts w:hint="eastAsia"/>
                <w:color w:val="000000"/>
                <w:szCs w:val="21"/>
              </w:rPr>
              <w:t>模型的中小学教育效率测度与分析</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丁雪舰</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日照市东港区教育和</w:t>
            </w:r>
          </w:p>
          <w:p w:rsidR="00B42C10" w:rsidRPr="00A65FDB" w:rsidRDefault="00B42C10" w:rsidP="005073B8">
            <w:pPr>
              <w:jc w:val="center"/>
              <w:rPr>
                <w:color w:val="000000"/>
                <w:spacing w:val="-2"/>
                <w:szCs w:val="21"/>
              </w:rPr>
            </w:pPr>
            <w:r w:rsidRPr="00A65FDB">
              <w:rPr>
                <w:rFonts w:hint="eastAsia"/>
                <w:color w:val="000000"/>
                <w:spacing w:val="-2"/>
                <w:szCs w:val="21"/>
              </w:rPr>
              <w:t>体育局</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KT24036</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构建生育友好型社会的政策体系与路径研究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刘昆仑</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齐鲁师范学院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KT24037</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山东沿黄城市文化遗产旅游空间统计高质量发展研究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单铭磊</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山东青年政治学院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KT24038</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探索科技创新与产业升级融合发展机制研究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程</w:t>
            </w:r>
            <w:r w:rsidRPr="00A65FDB">
              <w:rPr>
                <w:color w:val="000000"/>
                <w:spacing w:val="-2"/>
                <w:szCs w:val="21"/>
              </w:rPr>
              <w:t xml:space="preserve">  </w:t>
            </w:r>
            <w:r w:rsidRPr="00A65FDB">
              <w:rPr>
                <w:rFonts w:hint="eastAsia"/>
                <w:color w:val="000000"/>
                <w:spacing w:val="-2"/>
                <w:szCs w:val="21"/>
              </w:rPr>
              <w:t>铭</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山东省创新发展研究院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KT24039</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6"/>
                <w:szCs w:val="21"/>
              </w:rPr>
              <w:t>减碳增长双赢视角下固定资产加速折旧政策效应测度与评估</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王开科</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山东财经大学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KT24040</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数实融合背景下山东制造业高质量发展问题研究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任梦林</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山东省新型智慧城市</w:t>
            </w:r>
          </w:p>
          <w:p w:rsidR="00B42C10" w:rsidRPr="00A65FDB" w:rsidRDefault="00B42C10" w:rsidP="005073B8">
            <w:pPr>
              <w:jc w:val="center"/>
              <w:rPr>
                <w:color w:val="000000"/>
                <w:spacing w:val="-2"/>
                <w:szCs w:val="21"/>
              </w:rPr>
            </w:pPr>
            <w:r w:rsidRPr="00A65FDB">
              <w:rPr>
                <w:rFonts w:hint="eastAsia"/>
                <w:color w:val="000000"/>
                <w:spacing w:val="-2"/>
                <w:szCs w:val="21"/>
              </w:rPr>
              <w:t>大数据工程技术研究院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KT24041</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2"/>
                <w:szCs w:val="21"/>
              </w:rPr>
              <w:t>大数据技术与统计工作深度融合路径研究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杨</w:t>
            </w:r>
            <w:r w:rsidRPr="00A65FDB">
              <w:rPr>
                <w:color w:val="000000"/>
                <w:spacing w:val="-2"/>
                <w:szCs w:val="21"/>
              </w:rPr>
              <w:t xml:space="preserve">  </w:t>
            </w:r>
            <w:r w:rsidRPr="00A65FDB">
              <w:rPr>
                <w:rFonts w:hint="eastAsia"/>
                <w:color w:val="000000"/>
                <w:spacing w:val="-2"/>
                <w:szCs w:val="21"/>
              </w:rPr>
              <w:t>蕾</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山东建筑大学</w:t>
            </w:r>
          </w:p>
        </w:tc>
      </w:tr>
      <w:tr w:rsidR="00B42C10" w:rsidRPr="00A65FDB" w:rsidTr="005073B8">
        <w:trPr>
          <w:trHeight w:val="39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KT24042</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中国式交通现代化的统计测度与循证研究</w:t>
            </w:r>
            <w:r w:rsidRPr="00A65FDB">
              <w:rPr>
                <w:color w:val="000000"/>
                <w:spacing w:val="-2"/>
                <w:szCs w:val="21"/>
              </w:rPr>
              <w:t xml:space="preserve"> </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王宝义</w:t>
            </w:r>
            <w:r w:rsidRPr="00A65FDB">
              <w:rPr>
                <w:color w:val="000000"/>
                <w:spacing w:val="-2"/>
                <w:szCs w:val="21"/>
              </w:rPr>
              <w:t xml:space="preserve"> </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山东交通学院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KT24043</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数字经济背景下山东市级高质量发展综合绩效评价指标体系研究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李</w:t>
            </w:r>
            <w:r w:rsidRPr="00A65FDB">
              <w:rPr>
                <w:color w:val="000000"/>
                <w:spacing w:val="-2"/>
                <w:szCs w:val="21"/>
              </w:rPr>
              <w:t xml:space="preserve">  </w:t>
            </w:r>
            <w:r w:rsidRPr="00A65FDB">
              <w:rPr>
                <w:rFonts w:hint="eastAsia"/>
                <w:color w:val="000000"/>
                <w:spacing w:val="-2"/>
                <w:szCs w:val="21"/>
              </w:rPr>
              <w:t>哲</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齐鲁师范学院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KT24044</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基于人口长期均衡发展目标的山东生育政策调整方向及思路研究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王</w:t>
            </w:r>
            <w:r w:rsidRPr="00A65FDB">
              <w:rPr>
                <w:color w:val="000000"/>
                <w:spacing w:val="-2"/>
                <w:szCs w:val="21"/>
              </w:rPr>
              <w:t xml:space="preserve">  </w:t>
            </w:r>
            <w:r w:rsidRPr="00A65FDB">
              <w:rPr>
                <w:rFonts w:hint="eastAsia"/>
                <w:color w:val="000000"/>
                <w:spacing w:val="-2"/>
                <w:szCs w:val="21"/>
              </w:rPr>
              <w:t>宁</w:t>
            </w:r>
            <w:r w:rsidRPr="00A65FDB">
              <w:rPr>
                <w:color w:val="000000"/>
                <w:spacing w:val="-2"/>
                <w:szCs w:val="21"/>
              </w:rPr>
              <w:t xml:space="preserve"> </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山东农业工程学院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KT24045</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以新质生产力赋能山东农业强省建设研究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唐</w:t>
            </w:r>
            <w:r w:rsidRPr="00A65FDB">
              <w:rPr>
                <w:color w:val="000000"/>
                <w:spacing w:val="-2"/>
                <w:szCs w:val="21"/>
              </w:rPr>
              <w:t xml:space="preserve">  </w:t>
            </w:r>
            <w:r w:rsidRPr="00A65FDB">
              <w:rPr>
                <w:rFonts w:hint="eastAsia"/>
                <w:color w:val="000000"/>
                <w:spacing w:val="-2"/>
                <w:szCs w:val="21"/>
              </w:rPr>
              <w:t>欣</w:t>
            </w:r>
            <w:r w:rsidRPr="00A65FDB">
              <w:rPr>
                <w:color w:val="000000"/>
                <w:spacing w:val="-2"/>
                <w:szCs w:val="21"/>
              </w:rPr>
              <w:t xml:space="preserve"> </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山东农业工程学院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KT24046</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山东省数字要素禀赋优势及高质量发展研究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秦伟广</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鲁东大学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KT24047</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中国新质生产力发展水平测度及时空演进研究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曹</w:t>
            </w:r>
            <w:r w:rsidRPr="00A65FDB">
              <w:rPr>
                <w:color w:val="000000"/>
                <w:spacing w:val="-2"/>
                <w:szCs w:val="21"/>
              </w:rPr>
              <w:t xml:space="preserve">  </w:t>
            </w:r>
            <w:r w:rsidRPr="00A65FDB">
              <w:rPr>
                <w:rFonts w:hint="eastAsia"/>
                <w:color w:val="000000"/>
                <w:spacing w:val="-2"/>
                <w:szCs w:val="21"/>
              </w:rPr>
              <w:t>雷</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河南省社会科学院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KT24048</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山东科技创新与产业创新融合统计指标体系设计研究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牛</w:t>
            </w:r>
            <w:r w:rsidRPr="00A65FDB">
              <w:rPr>
                <w:color w:val="000000"/>
                <w:spacing w:val="-2"/>
                <w:szCs w:val="21"/>
              </w:rPr>
              <w:t xml:space="preserve">  </w:t>
            </w:r>
            <w:r w:rsidRPr="00A65FDB">
              <w:rPr>
                <w:rFonts w:hint="eastAsia"/>
                <w:color w:val="000000"/>
                <w:spacing w:val="-2"/>
                <w:szCs w:val="21"/>
              </w:rPr>
              <w:t>娟</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山东省宏观经济研究院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KT24049</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数字技术赋能企业转型升级质效评估及对策研究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公</w:t>
            </w:r>
            <w:r w:rsidRPr="00A65FDB">
              <w:rPr>
                <w:color w:val="000000"/>
                <w:spacing w:val="-2"/>
                <w:szCs w:val="21"/>
              </w:rPr>
              <w:t xml:space="preserve">  </w:t>
            </w:r>
            <w:r w:rsidRPr="00A65FDB">
              <w:rPr>
                <w:rFonts w:hint="eastAsia"/>
                <w:color w:val="000000"/>
                <w:spacing w:val="-2"/>
                <w:szCs w:val="21"/>
              </w:rPr>
              <w:t>玲</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临沂大学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KT24050</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山东省绿色低碳高质量发展统计监测研究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刘中文</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青岛黄海学院</w:t>
            </w:r>
          </w:p>
        </w:tc>
      </w:tr>
      <w:tr w:rsidR="00B42C10" w:rsidRPr="00A65FDB" w:rsidTr="005073B8">
        <w:trPr>
          <w:trHeight w:val="397"/>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KT24051</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数字经济背景下山东省外贸农产品企业数字化转型发展路径研究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孟</w:t>
            </w:r>
            <w:r w:rsidRPr="00A65FDB">
              <w:rPr>
                <w:color w:val="000000"/>
                <w:spacing w:val="-2"/>
                <w:szCs w:val="21"/>
              </w:rPr>
              <w:t xml:space="preserve">  </w:t>
            </w:r>
            <w:r w:rsidRPr="00A65FDB">
              <w:rPr>
                <w:rFonts w:hint="eastAsia"/>
                <w:color w:val="000000"/>
                <w:spacing w:val="-2"/>
                <w:szCs w:val="21"/>
              </w:rPr>
              <w:t>芹</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山东农业工程学院</w:t>
            </w:r>
          </w:p>
        </w:tc>
      </w:tr>
      <w:tr w:rsidR="00B42C10" w:rsidRPr="00A65FDB" w:rsidTr="005073B8">
        <w:trPr>
          <w:trHeight w:val="397"/>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KT24052</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山东加快形成新质生产力研究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季小妹</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山东省科学院中试基地</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KT24053</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山东省低碳物流绩效测定与提升路径研究</w:t>
            </w:r>
            <w:r w:rsidRPr="00A65FDB">
              <w:rPr>
                <w:color w:val="000000"/>
                <w:spacing w:val="-2"/>
                <w:szCs w:val="21"/>
              </w:rPr>
              <w:t xml:space="preserve"> </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魏新军</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山东交通学院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KT24054</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山东生育支持体系建设背景下生育补贴政策对生育率的边际影响研究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李元鑫</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山东女子学院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KT24055</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数字经济对女性高质量充分就业影响的统计测度研究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董</w:t>
            </w:r>
            <w:r w:rsidRPr="00A65FDB">
              <w:rPr>
                <w:color w:val="000000"/>
                <w:spacing w:val="-2"/>
                <w:szCs w:val="21"/>
              </w:rPr>
              <w:t xml:space="preserve">  </w:t>
            </w:r>
            <w:r w:rsidRPr="00A65FDB">
              <w:rPr>
                <w:rFonts w:hint="eastAsia"/>
                <w:color w:val="000000"/>
                <w:spacing w:val="-2"/>
                <w:szCs w:val="21"/>
              </w:rPr>
              <w:t>骥</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山东财经大学</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KT24056</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促进山东人工智能产业发展及场景应用问题研究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任</w:t>
            </w:r>
            <w:r w:rsidRPr="00A65FDB">
              <w:rPr>
                <w:color w:val="000000"/>
                <w:spacing w:val="-2"/>
                <w:szCs w:val="21"/>
              </w:rPr>
              <w:t xml:space="preserve">  </w:t>
            </w:r>
            <w:r w:rsidRPr="00A65FDB">
              <w:rPr>
                <w:rFonts w:hint="eastAsia"/>
                <w:color w:val="000000"/>
                <w:spacing w:val="-2"/>
                <w:szCs w:val="21"/>
              </w:rPr>
              <w:t>建</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山东政法学院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KT24057</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“双碳”约束下山东省生态效率评价研究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刘新宇</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烟台汽车工程职业学院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KT24058</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统计法治与统计监督辩证关系研究</w:t>
            </w:r>
            <w:r w:rsidRPr="00A65FDB">
              <w:rPr>
                <w:color w:val="000000"/>
                <w:spacing w:val="-2"/>
                <w:szCs w:val="21"/>
              </w:rPr>
              <w:t xml:space="preserve"> </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任延俊</w:t>
            </w:r>
            <w:r w:rsidRPr="00A65FDB">
              <w:rPr>
                <w:color w:val="000000"/>
                <w:spacing w:val="-2"/>
                <w:szCs w:val="21"/>
              </w:rPr>
              <w:t xml:space="preserve"> </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山东农业工程学院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KT24059</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数字化转型赋能制造企业高质量发展的运行机理及实践路径研究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张欣欣</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山东女子学院</w:t>
            </w:r>
          </w:p>
        </w:tc>
      </w:tr>
      <w:tr w:rsidR="00B42C10" w:rsidRPr="00A65FDB" w:rsidTr="005073B8">
        <w:trPr>
          <w:trHeight w:val="402"/>
          <w:jc w:val="center"/>
        </w:trPr>
        <w:tc>
          <w:tcPr>
            <w:tcW w:w="850" w:type="dxa"/>
            <w:tcBorders>
              <w:top w:val="nil"/>
              <w:left w:val="single" w:sz="4" w:space="0" w:color="auto"/>
              <w:bottom w:val="single" w:sz="4" w:space="0" w:color="auto"/>
              <w:right w:val="single" w:sz="4" w:space="0" w:color="auto"/>
            </w:tcBorders>
            <w:noWrap/>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rPr>
              <w:t>KT24060</w:t>
            </w:r>
          </w:p>
        </w:tc>
        <w:tc>
          <w:tcPr>
            <w:tcW w:w="5329" w:type="dxa"/>
            <w:tcBorders>
              <w:top w:val="nil"/>
              <w:left w:val="nil"/>
              <w:bottom w:val="single" w:sz="4" w:space="0" w:color="auto"/>
              <w:right w:val="single" w:sz="4" w:space="0" w:color="auto"/>
            </w:tcBorders>
            <w:vAlign w:val="center"/>
            <w:hideMark/>
          </w:tcPr>
          <w:p w:rsidR="00B42C10" w:rsidRPr="00A65FDB" w:rsidRDefault="00B42C10" w:rsidP="005073B8">
            <w:pPr>
              <w:rPr>
                <w:rFonts w:ascii="Calibri" w:hAnsi="Calibri"/>
                <w:color w:val="000000"/>
                <w:spacing w:val="-2"/>
                <w:szCs w:val="21"/>
              </w:rPr>
            </w:pPr>
            <w:r w:rsidRPr="00A65FDB">
              <w:rPr>
                <w:rFonts w:hint="eastAsia"/>
                <w:color w:val="000000"/>
                <w:spacing w:val="-2"/>
                <w:szCs w:val="21"/>
              </w:rPr>
              <w:t>先进制造业和服务业融合发展统计监测与评价研究</w:t>
            </w:r>
          </w:p>
        </w:tc>
        <w:tc>
          <w:tcPr>
            <w:tcW w:w="794"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王玉梅</w:t>
            </w:r>
          </w:p>
        </w:tc>
        <w:tc>
          <w:tcPr>
            <w:tcW w:w="2263" w:type="dxa"/>
            <w:tcBorders>
              <w:top w:val="nil"/>
              <w:left w:val="nil"/>
              <w:bottom w:val="single" w:sz="4" w:space="0" w:color="auto"/>
              <w:right w:val="single" w:sz="4" w:space="0" w:color="auto"/>
            </w:tcBorders>
            <w:noWrap/>
            <w:vAlign w:val="center"/>
            <w:hideMark/>
          </w:tcPr>
          <w:p w:rsidR="00B42C10" w:rsidRPr="00A65FDB" w:rsidRDefault="00B42C10" w:rsidP="005073B8">
            <w:pPr>
              <w:jc w:val="center"/>
              <w:rPr>
                <w:color w:val="000000"/>
                <w:spacing w:val="-2"/>
                <w:szCs w:val="21"/>
              </w:rPr>
            </w:pPr>
            <w:r w:rsidRPr="00A65FDB">
              <w:rPr>
                <w:rFonts w:hint="eastAsia"/>
                <w:color w:val="000000"/>
                <w:spacing w:val="-2"/>
                <w:szCs w:val="21"/>
              </w:rPr>
              <w:t>青岛科技大学</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KT24061</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6"/>
                <w:szCs w:val="21"/>
              </w:rPr>
              <w:t>基于投资与经济发展互动规律下的新质生产力投资效应研究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李</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涛</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KT24062</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扩大内需战略下促进消费问题研究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程连德</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KT24063</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生产性服务业创新发展路径研究</w:t>
            </w:r>
          </w:p>
        </w:tc>
        <w:tc>
          <w:tcPr>
            <w:tcW w:w="794"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傅相国</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KT24064</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数字经济增加值核算方法研究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彭丽芳</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KT24065</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关于实践中有效发挥统计监督职能的路径研究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任</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宁</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KT24066</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山东省新质生产力统计监测体系研究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刘东华</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KT24067</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济南都市圈高质量发展评价体系研究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刘鲁嘉</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KT24068</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企业数字化转型发展路径研究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朱晓静</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KT24069</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基于创新驱动的山东省新质生产力研究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王莎莎</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KT24070</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新型农业经营主体统计与核算方法研究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周颖颖</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KT24071</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工业原料用能统计路径研究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杨志刚</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KT24072</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山东服务业高质量发展研究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王</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晓</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KT24073</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山东升规纳统问题研究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袁晓勇</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KT24074</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新安全格局下统计数据治理实践探索与研究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侯昭民</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KT24075</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基于景气指标体系的宏观经济监测预警研究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李云龙</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KT24076</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新质生产力的判别标准和测度指标体系研究</w:t>
            </w:r>
          </w:p>
        </w:tc>
        <w:tc>
          <w:tcPr>
            <w:tcW w:w="794" w:type="dxa"/>
            <w:tcBorders>
              <w:top w:val="nil"/>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李炳先</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KT24077</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山东经济向绿色低碳高质量发展转型进程质效评价研究</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张圣红</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KT24078</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新发展格局下民营经济高质量发展研究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董</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侠</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KT24079</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山东文化产业发展及竞争力研究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王安孜</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KT24080</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山东建筑业智能建造与数字化转型发展研究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潘光臣</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KT24081</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山东推动房地产业健康平稳发展新模式研究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孙劲波</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KT24082</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数字经济背景下企业用工新特征新趋势研究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魏修军</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KT24083</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盐碱地综合开发利用研究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张秋菊</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KT24084</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双碳目标下山东可再生能源非电利用发展研究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宋述坤</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KT24085</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市级能源平衡表编制方法研究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辛</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超</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390"/>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KT24086</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山东省基本单位发展状况研究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戴文超</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KT24087</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jc w:val="left"/>
              <w:rPr>
                <w:rFonts w:ascii="Calibri" w:hAnsi="Calibri"/>
                <w:color w:val="000000"/>
                <w:spacing w:val="-2"/>
                <w:szCs w:val="21"/>
              </w:rPr>
            </w:pPr>
            <w:r w:rsidRPr="00A65FDB">
              <w:rPr>
                <w:rFonts w:hint="eastAsia"/>
                <w:color w:val="000000"/>
                <w:spacing w:val="-6"/>
                <w:szCs w:val="21"/>
              </w:rPr>
              <w:t>基于企业运营指数的宏观数据与企业微观感受协调发展研究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梁</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逊</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KT24088</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数字经济统计监测优化研究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程永霞</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KT24089</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山东省婚育新态势与特征因素研究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杜</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鹃</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KT24090</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信创环境下统计云联网直报系统山东节点建设研究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张怀锋</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山东省统计局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KT24091</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基于统计口径下济南市托育资源的均衡配置问题研究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孙夕良</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济南市统计局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KT24092</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夯实统计基层基础推进统计现代化改革新实践研究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闫</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民</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莱芜区统计局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KT24093</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基层统计数据失实原因分析及治理措施研究</w:t>
            </w:r>
            <w:r w:rsidRPr="00A65FDB">
              <w:rPr>
                <w:color w:val="000000"/>
                <w:spacing w:val="-2"/>
                <w:szCs w:val="21"/>
                <w:lang w:bidi="ar"/>
              </w:rPr>
              <w:t>——</w:t>
            </w:r>
            <w:r w:rsidRPr="00A65FDB">
              <w:rPr>
                <w:rFonts w:ascii="宋体" w:hAnsi="宋体" w:cs="宋体" w:hint="eastAsia"/>
                <w:color w:val="000000"/>
                <w:spacing w:val="-2"/>
                <w:szCs w:val="21"/>
                <w:lang w:bidi="ar"/>
              </w:rPr>
              <w:t>以县为例</w:t>
            </w:r>
            <w:r w:rsidRPr="00A65FDB">
              <w:rPr>
                <w:rFonts w:ascii="Calibri" w:hAnsi="Calibri"/>
                <w:color w:val="000000"/>
                <w:spacing w:val="-2"/>
                <w:szCs w:val="21"/>
                <w:lang w:bidi="ar"/>
              </w:rPr>
              <w:t xml:space="preserve">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范荣梅</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平阴县统计局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KT24094</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加快推进新质生产力青岛实践研究</w:t>
            </w:r>
            <w:r w:rsidRPr="00A65FDB">
              <w:rPr>
                <w:rFonts w:ascii="Calibri" w:hAnsi="Calibri"/>
                <w:color w:val="000000"/>
                <w:spacing w:val="-2"/>
                <w:szCs w:val="21"/>
                <w:lang w:bidi="ar"/>
              </w:rPr>
              <w:t xml:space="preserve">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刘岐涛</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青岛市统计局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KT24095</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基于投入产出视角探索青岛主导产业发展质量效益问题</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王之钰</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青岛市统计局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KT24096</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新型农业经营主体统计制度方法研究</w:t>
            </w:r>
            <w:r w:rsidRPr="00A65FDB">
              <w:rPr>
                <w:rFonts w:ascii="Calibri" w:hAnsi="Calibri"/>
                <w:color w:val="000000"/>
                <w:spacing w:val="-2"/>
                <w:szCs w:val="21"/>
                <w:lang w:bidi="ar"/>
              </w:rPr>
              <w:t xml:space="preserve">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王</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媛</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青岛市统计局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KT24097</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数字经济、产业协同集聚对制造业高质量发展的影响机制研究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王</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辉</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淄博市统计局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KT24098</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企业数字化转型发展的机理、困难以及解决措施</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张富宝</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淄川区统计局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KT24099</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充分发挥基层统计单位统计数据质量障作用研究</w:t>
            </w:r>
            <w:r w:rsidRPr="00A65FDB">
              <w:rPr>
                <w:rFonts w:ascii="Calibri" w:hAnsi="Calibri"/>
                <w:color w:val="000000"/>
                <w:spacing w:val="-2"/>
                <w:szCs w:val="21"/>
                <w:lang w:bidi="ar"/>
              </w:rPr>
              <w:t xml:space="preserve">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李海燕</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薛城区统计局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KT24100</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企业电子统计台账自动生成方法研究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崔本强</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东营市统计局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KT24101</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基于投入产出角度的山东数字经济发展综合指数及时空差异性测度研究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马</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蕾</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烟台市统计局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KT24102</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新发展格局下居民消费升级影响因素研究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徐成娥</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海阳市统计局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KT24103</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统计基层基础工作综合评价体系研究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刘维才</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安丘市统计局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KT24104</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数字经济背景下城乡居民消费结构变动的异质性研究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魏中齐</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济宁市统计局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KT24105</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更加有效发挥统计监督职能作用的基层探索</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李冬华</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嘉祥县统计局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KT24106</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新形势下统计基层基础规范化建设探索</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李</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宝</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汶上县统计局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KT24107</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提升统计基层基础服务质效研究</w:t>
            </w:r>
            <w:r w:rsidRPr="00A65FDB">
              <w:rPr>
                <w:color w:val="000000"/>
                <w:spacing w:val="-2"/>
                <w:szCs w:val="21"/>
                <w:lang w:bidi="ar"/>
              </w:rPr>
              <w:t>——</w:t>
            </w:r>
            <w:r w:rsidRPr="00A65FDB">
              <w:rPr>
                <w:rFonts w:ascii="宋体" w:hAnsi="宋体" w:cs="宋体" w:hint="eastAsia"/>
                <w:color w:val="000000"/>
                <w:spacing w:val="-2"/>
                <w:szCs w:val="21"/>
                <w:lang w:bidi="ar"/>
              </w:rPr>
              <w:t>以济宁市梁山县为例</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刘春华</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梁山县统计局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KT24108</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新质生产力赋能经济高质量发展的动力机制与路径研究</w:t>
            </w:r>
            <w:r w:rsidRPr="00A65FDB">
              <w:rPr>
                <w:rFonts w:ascii="Calibri" w:hAnsi="Calibri"/>
                <w:color w:val="000000"/>
                <w:spacing w:val="-2"/>
                <w:szCs w:val="21"/>
                <w:lang w:bidi="ar"/>
              </w:rPr>
              <w:t xml:space="preserve">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朱元柱</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泰安市统计局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KT24109</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数字经济高质量发展助力产业结构转型升级研究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黄晓妮</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威海市统计局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KT24110</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工业倍增与服务业扩量提质背景下日照市经济高质量发展的思考</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辛本爱</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日照市统计局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KT24111</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数字经济驱动居民消费提质扩容增效研究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王晓军</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日照市统计局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KT24112</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构建乡村振兴齐鲁样板统计监测指标体系研究</w:t>
            </w:r>
            <w:r w:rsidRPr="00A65FDB">
              <w:rPr>
                <w:rFonts w:ascii="Calibri" w:hAnsi="Calibri"/>
                <w:color w:val="000000"/>
                <w:spacing w:val="-2"/>
                <w:szCs w:val="21"/>
                <w:lang w:bidi="ar"/>
              </w:rPr>
              <w:t xml:space="preserve">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尤洪英</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罗庄区统计局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KT24113</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充分发挥基层统计单位统计数据质量保障作用研究</w:t>
            </w:r>
            <w:r w:rsidRPr="00A65FDB">
              <w:rPr>
                <w:rFonts w:ascii="Calibri" w:hAnsi="Calibri"/>
                <w:color w:val="000000"/>
                <w:spacing w:val="-2"/>
                <w:szCs w:val="21"/>
                <w:lang w:bidi="ar"/>
              </w:rPr>
              <w:t xml:space="preserve">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高</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超</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沂水县统计局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KT24114</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大数据时代宏观数据与与微观感受关系研究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杨玮玮</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聊城市统计局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KT24115</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民营经济高质量发展统计监测指标体系评价与研究</w:t>
            </w:r>
            <w:r w:rsidRPr="00A65FDB">
              <w:rPr>
                <w:rFonts w:ascii="Calibri" w:hAnsi="Calibri"/>
                <w:color w:val="000000"/>
                <w:spacing w:val="-2"/>
                <w:szCs w:val="21"/>
                <w:lang w:bidi="ar"/>
              </w:rPr>
              <w:t xml:space="preserve">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管</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敏</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高唐县统计局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KT24116</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建设全国统一大市场背景下经济活动发生地统计方法研究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王智童</w:t>
            </w:r>
            <w:r w:rsidRPr="00A65FDB">
              <w:rPr>
                <w:rFonts w:ascii="Calibri" w:hAnsi="Calibri"/>
                <w:color w:val="000000"/>
                <w:spacing w:val="-2"/>
                <w:szCs w:val="21"/>
                <w:lang w:bidi="ar"/>
              </w:rPr>
              <w:t xml:space="preserve"> </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滨州市统计局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KT24117</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着力构建提高统计数据真实性的多维体系研究</w:t>
            </w:r>
            <w:r w:rsidRPr="00A65FDB">
              <w:rPr>
                <w:rFonts w:ascii="Calibri" w:hAnsi="Calibri"/>
                <w:color w:val="000000"/>
                <w:spacing w:val="-2"/>
                <w:szCs w:val="21"/>
                <w:lang w:bidi="ar"/>
              </w:rPr>
              <w:t xml:space="preserve">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梁慧清</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滨州市统计局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KT24118</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统计数据治理路径研究</w:t>
            </w:r>
            <w:r w:rsidRPr="00A65FDB">
              <w:rPr>
                <w:rFonts w:ascii="Calibri" w:hAnsi="Calibri"/>
                <w:color w:val="000000"/>
                <w:spacing w:val="-2"/>
                <w:szCs w:val="21"/>
                <w:lang w:bidi="ar"/>
              </w:rPr>
              <w:t xml:space="preserve"> </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燕</w:t>
            </w:r>
            <w:r w:rsidRPr="00A65FDB">
              <w:rPr>
                <w:rFonts w:ascii="Calibri" w:hAnsi="Calibri"/>
                <w:color w:val="000000"/>
                <w:spacing w:val="-2"/>
                <w:szCs w:val="21"/>
                <w:lang w:bidi="ar"/>
              </w:rPr>
              <w:t xml:space="preserve"> </w:t>
            </w:r>
            <w:r w:rsidRPr="00A65FDB">
              <w:rPr>
                <w:rFonts w:ascii="Calibri" w:hAnsi="Calibri" w:cs="Calibri"/>
                <w:color w:val="000000"/>
                <w:spacing w:val="-2"/>
                <w:szCs w:val="21"/>
                <w:lang w:bidi="ar"/>
              </w:rPr>
              <w:t xml:space="preserve"> </w:t>
            </w:r>
            <w:r w:rsidRPr="00A65FDB">
              <w:rPr>
                <w:rFonts w:ascii="宋体" w:hAnsi="宋体" w:cs="宋体" w:hint="eastAsia"/>
                <w:color w:val="000000"/>
                <w:spacing w:val="-2"/>
                <w:szCs w:val="21"/>
                <w:lang w:bidi="ar"/>
              </w:rPr>
              <w:t>垒</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滨州市统计局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KT24119</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扩内需战略下县域居民消费结构变化的特征、趋势及对策研究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马郅睿</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东明县统计局</w:t>
            </w:r>
          </w:p>
        </w:tc>
      </w:tr>
      <w:tr w:rsidR="00B42C10" w:rsidRPr="00A65FDB" w:rsidTr="005073B8">
        <w:trPr>
          <w:trHeight w:val="402"/>
          <w:jc w:val="center"/>
        </w:trPr>
        <w:tc>
          <w:tcPr>
            <w:tcW w:w="850"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widowControl/>
              <w:jc w:val="center"/>
              <w:rPr>
                <w:rFonts w:ascii="宋体" w:hAnsi="宋体" w:cs="宋体"/>
                <w:color w:val="000000"/>
                <w:spacing w:val="-2"/>
                <w:kern w:val="0"/>
                <w:szCs w:val="21"/>
              </w:rPr>
            </w:pPr>
            <w:r w:rsidRPr="00A65FDB">
              <w:rPr>
                <w:rFonts w:ascii="宋体" w:hAnsi="宋体" w:cs="宋体" w:hint="eastAsia"/>
                <w:color w:val="000000"/>
                <w:spacing w:val="-2"/>
                <w:kern w:val="0"/>
                <w:szCs w:val="21"/>
                <w:lang w:bidi="ar"/>
              </w:rPr>
              <w:t>KT24120</w:t>
            </w:r>
          </w:p>
        </w:tc>
        <w:tc>
          <w:tcPr>
            <w:tcW w:w="5329" w:type="dxa"/>
            <w:tcBorders>
              <w:top w:val="nil"/>
              <w:left w:val="single" w:sz="4" w:space="0" w:color="auto"/>
              <w:bottom w:val="single" w:sz="4" w:space="0" w:color="auto"/>
              <w:right w:val="nil"/>
            </w:tcBorders>
            <w:noWrap/>
            <w:tcMar>
              <w:top w:w="57" w:type="dxa"/>
              <w:left w:w="57" w:type="dxa"/>
              <w:bottom w:w="57" w:type="dxa"/>
              <w:right w:w="57" w:type="dxa"/>
            </w:tcMar>
            <w:vAlign w:val="center"/>
            <w:hideMark/>
          </w:tcPr>
          <w:p w:rsidR="00B42C10" w:rsidRPr="00A65FDB" w:rsidRDefault="00B42C10" w:rsidP="005073B8">
            <w:pPr>
              <w:rPr>
                <w:rFonts w:ascii="Calibri" w:hAnsi="Calibri"/>
                <w:color w:val="000000"/>
                <w:spacing w:val="-2"/>
                <w:szCs w:val="21"/>
              </w:rPr>
            </w:pPr>
            <w:r w:rsidRPr="00A65FDB">
              <w:rPr>
                <w:rFonts w:ascii="宋体" w:hAnsi="宋体" w:cs="宋体" w:hint="eastAsia"/>
                <w:color w:val="000000"/>
                <w:spacing w:val="-2"/>
                <w:szCs w:val="21"/>
                <w:lang w:bidi="ar"/>
              </w:rPr>
              <w:t>山东数字经济发展水平综合测度与优化提升研究</w:t>
            </w:r>
          </w:p>
        </w:tc>
        <w:tc>
          <w:tcPr>
            <w:tcW w:w="794" w:type="dxa"/>
            <w:tcBorders>
              <w:top w:val="nil"/>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王金梅</w:t>
            </w:r>
          </w:p>
        </w:tc>
        <w:tc>
          <w:tcPr>
            <w:tcW w:w="2263" w:type="dxa"/>
            <w:tcBorders>
              <w:top w:val="nil"/>
              <w:left w:val="nil"/>
              <w:bottom w:val="single" w:sz="4" w:space="0" w:color="auto"/>
              <w:right w:val="single" w:sz="4" w:space="0" w:color="auto"/>
            </w:tcBorders>
            <w:noWrap/>
            <w:tcMar>
              <w:top w:w="57" w:type="dxa"/>
              <w:left w:w="57" w:type="dxa"/>
              <w:bottom w:w="57" w:type="dxa"/>
              <w:right w:w="57" w:type="dxa"/>
            </w:tcMar>
            <w:vAlign w:val="center"/>
            <w:hideMark/>
          </w:tcPr>
          <w:p w:rsidR="00B42C10" w:rsidRPr="00A65FDB" w:rsidRDefault="00B42C10" w:rsidP="005073B8">
            <w:pPr>
              <w:jc w:val="center"/>
              <w:rPr>
                <w:rFonts w:ascii="Calibri" w:hAnsi="Calibri"/>
                <w:color w:val="000000"/>
                <w:spacing w:val="-2"/>
                <w:szCs w:val="21"/>
              </w:rPr>
            </w:pPr>
            <w:r w:rsidRPr="00A65FDB">
              <w:rPr>
                <w:rFonts w:ascii="宋体" w:hAnsi="宋体" w:cs="宋体" w:hint="eastAsia"/>
                <w:color w:val="000000"/>
                <w:spacing w:val="-2"/>
                <w:szCs w:val="21"/>
                <w:lang w:bidi="ar"/>
              </w:rPr>
              <w:t>单县统计局</w:t>
            </w:r>
          </w:p>
        </w:tc>
      </w:tr>
    </w:tbl>
    <w:p w:rsidR="00B42C10" w:rsidRPr="00A65FDB" w:rsidRDefault="00B42C10" w:rsidP="00B42C10">
      <w:pPr>
        <w:rPr>
          <w:rFonts w:ascii="仿宋_GB2312" w:eastAsia="仿宋_GB2312" w:hAnsi="华文仿宋"/>
          <w:b/>
          <w:bCs/>
          <w:color w:val="000000"/>
          <w:sz w:val="32"/>
          <w:szCs w:val="32"/>
        </w:rPr>
      </w:pPr>
    </w:p>
    <w:p w:rsidR="00B42C10" w:rsidRPr="00A65FDB" w:rsidRDefault="00B42C10" w:rsidP="00B42C10">
      <w:pPr>
        <w:rPr>
          <w:rFonts w:ascii="Calibri" w:hAnsi="Calibri"/>
          <w:color w:val="000000"/>
          <w:szCs w:val="22"/>
        </w:rPr>
        <w:sectPr w:rsidR="00B42C10" w:rsidRPr="00A65FDB">
          <w:footerReference w:type="even" r:id="rId6"/>
          <w:footerReference w:type="default" r:id="rId7"/>
          <w:pgSz w:w="11906" w:h="16838"/>
          <w:pgMar w:top="2041" w:right="1531" w:bottom="1758" w:left="1531" w:header="851" w:footer="1361" w:gutter="0"/>
          <w:cols w:space="720"/>
          <w:docGrid w:type="lines" w:linePitch="312"/>
        </w:sectPr>
      </w:pPr>
    </w:p>
    <w:p w:rsidR="006C1783" w:rsidRDefault="006C1783"/>
    <w:sectPr w:rsidR="006C17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2EA" w:rsidRDefault="00B332EA">
      <w:r>
        <w:separator/>
      </w:r>
    </w:p>
  </w:endnote>
  <w:endnote w:type="continuationSeparator" w:id="0">
    <w:p w:rsidR="00B332EA" w:rsidRDefault="00B3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8" w:rsidRDefault="00B42C10">
    <w:pPr>
      <w:pStyle w:val="a3"/>
      <w:adjustRightInd w:val="0"/>
      <w:ind w:leftChars="150" w:left="315"/>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E21B4">
      <w:rPr>
        <w:rFonts w:ascii="宋体" w:hAnsi="宋体"/>
        <w:noProof/>
        <w:sz w:val="28"/>
        <w:szCs w:val="28"/>
        <w:lang w:val="zh-CN"/>
      </w:rPr>
      <w:t>8</w:t>
    </w:r>
    <w:r>
      <w:rPr>
        <w:rFonts w:ascii="宋体" w:hAnsi="宋体"/>
        <w:sz w:val="28"/>
        <w:szCs w:val="28"/>
      </w:rPr>
      <w:fldChar w:fldCharType="end"/>
    </w:r>
    <w:r>
      <w:rPr>
        <w:rFonts w:ascii="宋体" w:hAnsi="宋体"/>
        <w:sz w:val="28"/>
        <w:szCs w:val="28"/>
      </w:rPr>
      <w:t xml:space="preserve"> —</w:t>
    </w:r>
  </w:p>
  <w:p w:rsidR="002067A8" w:rsidRDefault="00B332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8" w:rsidRDefault="00B42C10">
    <w:pPr>
      <w:pStyle w:val="a3"/>
      <w:wordWrap w:val="0"/>
      <w:ind w:leftChars="150" w:left="315" w:rightChars="150" w:right="315"/>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332EA" w:rsidRPr="00B332EA">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w:t>
    </w:r>
  </w:p>
  <w:p w:rsidR="002067A8" w:rsidRDefault="00B332EA">
    <w:pPr>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2EA" w:rsidRDefault="00B332EA">
      <w:r>
        <w:separator/>
      </w:r>
    </w:p>
  </w:footnote>
  <w:footnote w:type="continuationSeparator" w:id="0">
    <w:p w:rsidR="00B332EA" w:rsidRDefault="00B3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10"/>
    <w:rsid w:val="006C1783"/>
    <w:rsid w:val="00B332EA"/>
    <w:rsid w:val="00B42C10"/>
    <w:rsid w:val="00F3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51F156-ABA1-42FF-90CC-E267FFCA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C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42C10"/>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B42C10"/>
    <w:rPr>
      <w:rFonts w:ascii="Times New Roman" w:eastAsia="宋体" w:hAnsi="Times New Roman" w:cs="Times New Roman"/>
      <w:sz w:val="18"/>
      <w:szCs w:val="18"/>
    </w:rPr>
  </w:style>
  <w:style w:type="paragraph" w:customStyle="1" w:styleId="Char0">
    <w:name w:val="Char"/>
    <w:basedOn w:val="a"/>
    <w:rsid w:val="00B42C10"/>
    <w:pPr>
      <w:widowControl/>
      <w:spacing w:after="160" w:line="240" w:lineRule="exact"/>
      <w:jc w:val="left"/>
    </w:pPr>
    <w:rPr>
      <w:rFonts w:ascii="Arial" w:eastAsia="Times New Roman" w:hAnsi="Arial" w:cs="Verdana"/>
      <w:b/>
      <w:kern w:val="0"/>
      <w:sz w:val="24"/>
      <w:szCs w:val="20"/>
      <w:lang w:eastAsia="en-US"/>
    </w:rPr>
  </w:style>
  <w:style w:type="paragraph" w:styleId="a4">
    <w:name w:val="header"/>
    <w:basedOn w:val="a"/>
    <w:link w:val="Char1"/>
    <w:uiPriority w:val="99"/>
    <w:unhideWhenUsed/>
    <w:rsid w:val="00F3106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rsid w:val="00F310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778</Words>
  <Characters>4438</Characters>
  <Application>Microsoft Office Word</Application>
  <DocSecurity>0</DocSecurity>
  <Lines>36</Lines>
  <Paragraphs>10</Paragraphs>
  <ScaleCrop>false</ScaleCrop>
  <Company>国家统计局</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2</cp:revision>
  <dcterms:created xsi:type="dcterms:W3CDTF">2024-07-19T04:50:00Z</dcterms:created>
  <dcterms:modified xsi:type="dcterms:W3CDTF">2024-07-19T04:50:00Z</dcterms:modified>
</cp:coreProperties>
</file>