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E02" w:rsidRDefault="00606D3E" w:rsidP="00360457">
      <w:pPr>
        <w:jc w:val="center"/>
        <w:rPr>
          <w:rFonts w:asciiTheme="majorEastAsia" w:eastAsiaTheme="majorEastAsia" w:hAnsiTheme="majorEastAsia"/>
          <w:b/>
          <w:sz w:val="36"/>
          <w:szCs w:val="36"/>
        </w:rPr>
      </w:pPr>
      <w:r w:rsidRPr="00464B2F">
        <w:rPr>
          <w:rFonts w:asciiTheme="majorEastAsia" w:eastAsiaTheme="majorEastAsia" w:hAnsiTheme="majorEastAsia" w:hint="eastAsia"/>
          <w:b/>
          <w:sz w:val="36"/>
          <w:szCs w:val="36"/>
        </w:rPr>
        <w:t>山东省</w:t>
      </w:r>
      <w:r w:rsidR="00C72068" w:rsidRPr="00464B2F">
        <w:rPr>
          <w:rFonts w:asciiTheme="majorEastAsia" w:eastAsiaTheme="majorEastAsia" w:hAnsiTheme="majorEastAsia" w:hint="eastAsia"/>
          <w:b/>
          <w:sz w:val="36"/>
          <w:szCs w:val="36"/>
        </w:rPr>
        <w:t>企业</w:t>
      </w:r>
      <w:r w:rsidRPr="00464B2F">
        <w:rPr>
          <w:rFonts w:asciiTheme="majorEastAsia" w:eastAsiaTheme="majorEastAsia" w:hAnsiTheme="majorEastAsia" w:hint="eastAsia"/>
          <w:b/>
          <w:sz w:val="36"/>
          <w:szCs w:val="36"/>
        </w:rPr>
        <w:t>统计信用</w:t>
      </w:r>
      <w:r w:rsidR="00EF5FF4" w:rsidRPr="00464B2F">
        <w:rPr>
          <w:rFonts w:asciiTheme="majorEastAsia" w:eastAsiaTheme="majorEastAsia" w:hAnsiTheme="majorEastAsia" w:hint="eastAsia"/>
          <w:b/>
          <w:sz w:val="36"/>
          <w:szCs w:val="36"/>
        </w:rPr>
        <w:t>分类</w:t>
      </w:r>
      <w:r w:rsidR="00360457" w:rsidRPr="00464B2F">
        <w:rPr>
          <w:rFonts w:asciiTheme="majorEastAsia" w:eastAsiaTheme="majorEastAsia" w:hAnsiTheme="majorEastAsia" w:hint="eastAsia"/>
          <w:b/>
          <w:sz w:val="36"/>
          <w:szCs w:val="36"/>
        </w:rPr>
        <w:t>办法</w:t>
      </w:r>
    </w:p>
    <w:p w:rsidR="00196C8D" w:rsidRPr="00464B2F" w:rsidRDefault="00464B2F" w:rsidP="00360457">
      <w:pPr>
        <w:jc w:val="center"/>
        <w:rPr>
          <w:rFonts w:asciiTheme="majorEastAsia" w:eastAsiaTheme="majorEastAsia" w:hAnsiTheme="majorEastAsia"/>
          <w:b/>
          <w:bCs/>
          <w:sz w:val="36"/>
          <w:szCs w:val="36"/>
        </w:rPr>
      </w:pPr>
      <w:bookmarkStart w:id="0" w:name="_GoBack"/>
      <w:bookmarkEnd w:id="0"/>
      <w:r w:rsidRPr="00464B2F">
        <w:rPr>
          <w:rFonts w:asciiTheme="majorEastAsia" w:eastAsiaTheme="majorEastAsia" w:hAnsiTheme="majorEastAsia" w:hint="eastAsia"/>
          <w:b/>
          <w:sz w:val="36"/>
          <w:szCs w:val="36"/>
        </w:rPr>
        <w:t>（</w:t>
      </w:r>
      <w:r w:rsidR="00BD5E02">
        <w:rPr>
          <w:rFonts w:asciiTheme="majorEastAsia" w:eastAsiaTheme="majorEastAsia" w:hAnsiTheme="majorEastAsia" w:hint="eastAsia"/>
          <w:b/>
          <w:sz w:val="36"/>
          <w:szCs w:val="36"/>
        </w:rPr>
        <w:t>征求意见稿</w:t>
      </w:r>
      <w:r w:rsidRPr="00464B2F">
        <w:rPr>
          <w:rFonts w:asciiTheme="majorEastAsia" w:eastAsiaTheme="majorEastAsia" w:hAnsiTheme="majorEastAsia" w:hint="eastAsia"/>
          <w:b/>
          <w:sz w:val="36"/>
          <w:szCs w:val="36"/>
        </w:rPr>
        <w:t>）</w:t>
      </w:r>
    </w:p>
    <w:p w:rsidR="00196C8D" w:rsidRPr="00E81C5C" w:rsidRDefault="00196C8D" w:rsidP="00606D3E">
      <w:pPr>
        <w:jc w:val="center"/>
        <w:rPr>
          <w:rFonts w:ascii="仿宋" w:eastAsia="仿宋" w:hAnsi="仿宋"/>
          <w:sz w:val="36"/>
          <w:szCs w:val="36"/>
        </w:rPr>
      </w:pPr>
    </w:p>
    <w:p w:rsidR="00C105FB" w:rsidRPr="00E81C5C" w:rsidRDefault="00360457" w:rsidP="00DE50D9">
      <w:pPr>
        <w:ind w:firstLineChars="200" w:firstLine="643"/>
        <w:rPr>
          <w:rFonts w:ascii="仿宋" w:eastAsia="仿宋" w:hAnsi="仿宋"/>
          <w:sz w:val="32"/>
          <w:szCs w:val="32"/>
        </w:rPr>
      </w:pPr>
      <w:r w:rsidRPr="00E81C5C">
        <w:rPr>
          <w:rFonts w:ascii="仿宋" w:eastAsia="仿宋" w:hAnsi="仿宋" w:hint="eastAsia"/>
          <w:b/>
          <w:sz w:val="32"/>
          <w:szCs w:val="32"/>
        </w:rPr>
        <w:t>第一条</w:t>
      </w:r>
      <w:r w:rsidRPr="00E81C5C">
        <w:rPr>
          <w:rFonts w:ascii="仿宋" w:eastAsia="仿宋" w:hAnsi="仿宋" w:hint="eastAsia"/>
          <w:sz w:val="32"/>
          <w:szCs w:val="32"/>
        </w:rPr>
        <w:t xml:space="preserve">  </w:t>
      </w:r>
      <w:r w:rsidR="00C105FB" w:rsidRPr="00E81C5C">
        <w:rPr>
          <w:rFonts w:ascii="仿宋" w:eastAsia="仿宋" w:hAnsi="仿宋" w:hint="eastAsia"/>
          <w:sz w:val="32"/>
          <w:szCs w:val="32"/>
        </w:rPr>
        <w:t>为贯彻落实</w:t>
      </w:r>
      <w:r w:rsidR="00606D3E" w:rsidRPr="00E81C5C">
        <w:rPr>
          <w:rFonts w:ascii="仿宋" w:eastAsia="仿宋" w:hAnsi="仿宋" w:hint="eastAsia"/>
          <w:sz w:val="32"/>
          <w:szCs w:val="32"/>
        </w:rPr>
        <w:t>国家</w:t>
      </w:r>
      <w:r w:rsidR="00C105FB" w:rsidRPr="00E81C5C">
        <w:rPr>
          <w:rFonts w:ascii="仿宋" w:eastAsia="仿宋" w:hAnsi="仿宋" w:hint="eastAsia"/>
          <w:sz w:val="32"/>
          <w:szCs w:val="32"/>
        </w:rPr>
        <w:t>和</w:t>
      </w:r>
      <w:r w:rsidR="00606D3E" w:rsidRPr="00E81C5C">
        <w:rPr>
          <w:rFonts w:ascii="仿宋" w:eastAsia="仿宋" w:hAnsi="仿宋" w:hint="eastAsia"/>
          <w:sz w:val="32"/>
          <w:szCs w:val="32"/>
        </w:rPr>
        <w:t>省委省政府</w:t>
      </w:r>
      <w:r w:rsidR="00C105FB" w:rsidRPr="00E81C5C">
        <w:rPr>
          <w:rFonts w:ascii="仿宋" w:eastAsia="仿宋" w:hAnsi="仿宋" w:hint="eastAsia"/>
          <w:sz w:val="32"/>
          <w:szCs w:val="32"/>
        </w:rPr>
        <w:t>关于</w:t>
      </w:r>
      <w:r w:rsidR="00C72068" w:rsidRPr="00E81C5C">
        <w:rPr>
          <w:rFonts w:ascii="仿宋" w:eastAsia="仿宋" w:hAnsi="仿宋" w:hint="eastAsia"/>
          <w:sz w:val="32"/>
          <w:szCs w:val="32"/>
        </w:rPr>
        <w:t>统计信用</w:t>
      </w:r>
      <w:r w:rsidR="00C72068" w:rsidRPr="00E81C5C">
        <w:rPr>
          <w:rFonts w:ascii="仿宋" w:eastAsia="仿宋" w:hAnsi="仿宋"/>
          <w:sz w:val="32"/>
          <w:szCs w:val="32"/>
        </w:rPr>
        <w:t>体系建设的</w:t>
      </w:r>
      <w:r w:rsidR="00C105FB" w:rsidRPr="00E81C5C">
        <w:rPr>
          <w:rFonts w:ascii="仿宋" w:eastAsia="仿宋" w:hAnsi="仿宋" w:hint="eastAsia"/>
          <w:sz w:val="32"/>
          <w:szCs w:val="32"/>
        </w:rPr>
        <w:t>有关精神，切实推进依法统计、诚信统计，</w:t>
      </w:r>
      <w:r w:rsidR="00C72068" w:rsidRPr="00E81C5C">
        <w:rPr>
          <w:rFonts w:ascii="仿宋" w:eastAsia="仿宋" w:hAnsi="仿宋" w:hint="eastAsia"/>
          <w:sz w:val="32"/>
          <w:szCs w:val="32"/>
        </w:rPr>
        <w:t>依据</w:t>
      </w:r>
      <w:r w:rsidR="00C105FB" w:rsidRPr="00E81C5C">
        <w:rPr>
          <w:rFonts w:ascii="仿宋" w:eastAsia="仿宋" w:hAnsi="仿宋" w:hint="eastAsia"/>
          <w:sz w:val="32"/>
          <w:szCs w:val="32"/>
        </w:rPr>
        <w:t>国家统计局</w:t>
      </w:r>
      <w:r w:rsidR="009F4593" w:rsidRPr="00E81C5C">
        <w:rPr>
          <w:rFonts w:ascii="仿宋" w:eastAsia="仿宋" w:hAnsi="仿宋" w:hint="eastAsia"/>
          <w:sz w:val="32"/>
          <w:szCs w:val="32"/>
        </w:rPr>
        <w:t>《企业统计信用管理办法》（国统字〔</w:t>
      </w:r>
      <w:r w:rsidR="009F4593" w:rsidRPr="00E81C5C">
        <w:rPr>
          <w:rFonts w:ascii="仿宋" w:eastAsia="仿宋" w:hAnsi="仿宋"/>
          <w:sz w:val="32"/>
          <w:szCs w:val="32"/>
        </w:rPr>
        <w:t>2019</w:t>
      </w:r>
      <w:r w:rsidR="009F4593" w:rsidRPr="00E81C5C">
        <w:rPr>
          <w:rFonts w:ascii="仿宋" w:eastAsia="仿宋" w:hAnsi="仿宋" w:hint="eastAsia"/>
          <w:sz w:val="32"/>
          <w:szCs w:val="32"/>
        </w:rPr>
        <w:t>〕</w:t>
      </w:r>
      <w:r w:rsidR="009F4593" w:rsidRPr="00E81C5C">
        <w:rPr>
          <w:rFonts w:ascii="仿宋" w:eastAsia="仿宋" w:hAnsi="仿宋"/>
          <w:sz w:val="32"/>
          <w:szCs w:val="32"/>
        </w:rPr>
        <w:t>33</w:t>
      </w:r>
      <w:r w:rsidR="009F4593" w:rsidRPr="00E81C5C">
        <w:rPr>
          <w:rFonts w:ascii="仿宋" w:eastAsia="仿宋" w:hAnsi="仿宋" w:hint="eastAsia"/>
          <w:sz w:val="32"/>
          <w:szCs w:val="32"/>
        </w:rPr>
        <w:t>号）</w:t>
      </w:r>
      <w:r w:rsidR="00C72068" w:rsidRPr="00E81C5C">
        <w:rPr>
          <w:rFonts w:ascii="仿宋" w:eastAsia="仿宋" w:hAnsi="仿宋" w:hint="eastAsia"/>
          <w:sz w:val="32"/>
          <w:szCs w:val="32"/>
        </w:rPr>
        <w:t>和</w:t>
      </w:r>
      <w:r w:rsidR="00C105FB" w:rsidRPr="00E81C5C">
        <w:rPr>
          <w:rFonts w:ascii="仿宋" w:eastAsia="仿宋" w:hAnsi="仿宋" w:hint="eastAsia"/>
          <w:sz w:val="32"/>
          <w:szCs w:val="32"/>
        </w:rPr>
        <w:t>《</w:t>
      </w:r>
      <w:r w:rsidR="00606D3E" w:rsidRPr="00E81C5C">
        <w:rPr>
          <w:rFonts w:ascii="仿宋" w:eastAsia="仿宋" w:hAnsi="仿宋" w:hint="eastAsia"/>
          <w:sz w:val="32"/>
          <w:szCs w:val="32"/>
        </w:rPr>
        <w:t>山东省信用</w:t>
      </w:r>
      <w:r w:rsidR="00606D3E" w:rsidRPr="00E81C5C">
        <w:rPr>
          <w:rFonts w:ascii="仿宋" w:eastAsia="仿宋" w:hAnsi="仿宋"/>
          <w:sz w:val="32"/>
          <w:szCs w:val="32"/>
        </w:rPr>
        <w:t>分级分类管理办法</w:t>
      </w:r>
      <w:r w:rsidR="00C105FB" w:rsidRPr="00E81C5C">
        <w:rPr>
          <w:rFonts w:ascii="仿宋" w:eastAsia="仿宋" w:hAnsi="仿宋" w:hint="eastAsia"/>
          <w:sz w:val="32"/>
          <w:szCs w:val="32"/>
        </w:rPr>
        <w:t>》（</w:t>
      </w:r>
      <w:proofErr w:type="gramStart"/>
      <w:r w:rsidR="00C03EA3" w:rsidRPr="00E81C5C">
        <w:rPr>
          <w:rFonts w:ascii="仿宋" w:eastAsia="仿宋" w:hAnsi="仿宋" w:hint="eastAsia"/>
          <w:sz w:val="32"/>
          <w:szCs w:val="32"/>
        </w:rPr>
        <w:t>鲁发改</w:t>
      </w:r>
      <w:proofErr w:type="gramEnd"/>
      <w:r w:rsidR="00C03EA3" w:rsidRPr="00E81C5C">
        <w:rPr>
          <w:rFonts w:ascii="仿宋" w:eastAsia="仿宋" w:hAnsi="仿宋"/>
          <w:sz w:val="32"/>
          <w:szCs w:val="32"/>
        </w:rPr>
        <w:t>信用</w:t>
      </w:r>
      <w:r w:rsidR="00C03EA3" w:rsidRPr="00E81C5C">
        <w:rPr>
          <w:rFonts w:ascii="仿宋" w:eastAsia="仿宋" w:hAnsi="仿宋" w:hint="eastAsia"/>
          <w:sz w:val="32"/>
          <w:szCs w:val="32"/>
        </w:rPr>
        <w:t>〔20</w:t>
      </w:r>
      <w:r w:rsidR="00C03EA3" w:rsidRPr="00E81C5C">
        <w:rPr>
          <w:rFonts w:ascii="仿宋" w:eastAsia="仿宋" w:hAnsi="仿宋"/>
          <w:sz w:val="32"/>
          <w:szCs w:val="32"/>
        </w:rPr>
        <w:t>20</w:t>
      </w:r>
      <w:r w:rsidR="00C03EA3" w:rsidRPr="00E81C5C">
        <w:rPr>
          <w:rFonts w:ascii="仿宋" w:eastAsia="仿宋" w:hAnsi="仿宋" w:hint="eastAsia"/>
          <w:sz w:val="32"/>
          <w:szCs w:val="32"/>
        </w:rPr>
        <w:t>〕808号</w:t>
      </w:r>
      <w:r w:rsidR="00C105FB" w:rsidRPr="00E81C5C">
        <w:rPr>
          <w:rFonts w:ascii="仿宋" w:eastAsia="仿宋" w:hAnsi="仿宋" w:hint="eastAsia"/>
          <w:sz w:val="32"/>
          <w:szCs w:val="32"/>
        </w:rPr>
        <w:t>）</w:t>
      </w:r>
      <w:r w:rsidR="002941F4" w:rsidRPr="00E81C5C">
        <w:rPr>
          <w:rFonts w:ascii="仿宋" w:eastAsia="仿宋" w:hAnsi="仿宋" w:hint="eastAsia"/>
          <w:sz w:val="32"/>
          <w:szCs w:val="32"/>
        </w:rPr>
        <w:t>和</w:t>
      </w:r>
      <w:r w:rsidR="002941F4" w:rsidRPr="00E81C5C">
        <w:rPr>
          <w:rFonts w:ascii="仿宋" w:eastAsia="仿宋" w:hAnsi="仿宋"/>
          <w:sz w:val="32"/>
          <w:szCs w:val="32"/>
        </w:rPr>
        <w:t>《</w:t>
      </w:r>
      <w:r w:rsidR="002941F4" w:rsidRPr="00E81C5C">
        <w:rPr>
          <w:rFonts w:ascii="仿宋" w:eastAsia="仿宋" w:hAnsi="仿宋" w:hint="eastAsia"/>
          <w:sz w:val="32"/>
          <w:szCs w:val="32"/>
        </w:rPr>
        <w:t>关于加强统计领域信用建设的实施意见</w:t>
      </w:r>
      <w:r w:rsidR="002941F4" w:rsidRPr="00E81C5C">
        <w:rPr>
          <w:rFonts w:ascii="仿宋" w:eastAsia="仿宋" w:hAnsi="仿宋"/>
          <w:sz w:val="32"/>
          <w:szCs w:val="32"/>
        </w:rPr>
        <w:t>》</w:t>
      </w:r>
      <w:r w:rsidR="002941F4" w:rsidRPr="00E81C5C">
        <w:rPr>
          <w:rFonts w:ascii="仿宋" w:eastAsia="仿宋" w:hAnsi="仿宋" w:hint="eastAsia"/>
          <w:sz w:val="32"/>
          <w:szCs w:val="32"/>
        </w:rPr>
        <w:t>（</w:t>
      </w:r>
      <w:proofErr w:type="gramStart"/>
      <w:r w:rsidR="002941F4" w:rsidRPr="00E81C5C">
        <w:rPr>
          <w:rFonts w:ascii="仿宋" w:eastAsia="仿宋" w:hAnsi="仿宋" w:hint="eastAsia"/>
          <w:sz w:val="32"/>
          <w:szCs w:val="32"/>
        </w:rPr>
        <w:t>鲁统字</w:t>
      </w:r>
      <w:proofErr w:type="gramEnd"/>
      <w:r w:rsidR="002941F4" w:rsidRPr="00E81C5C">
        <w:rPr>
          <w:rFonts w:ascii="仿宋" w:eastAsia="仿宋" w:hAnsi="仿宋" w:hint="eastAsia"/>
          <w:sz w:val="32"/>
          <w:szCs w:val="32"/>
        </w:rPr>
        <w:t>〔2017〕144号）</w:t>
      </w:r>
      <w:r w:rsidR="00C105FB" w:rsidRPr="00E81C5C">
        <w:rPr>
          <w:rFonts w:ascii="仿宋" w:eastAsia="仿宋" w:hAnsi="仿宋" w:hint="eastAsia"/>
          <w:sz w:val="32"/>
          <w:szCs w:val="32"/>
        </w:rPr>
        <w:t>文件要求，结合</w:t>
      </w:r>
      <w:r w:rsidR="00C72068" w:rsidRPr="00E81C5C">
        <w:rPr>
          <w:rFonts w:ascii="仿宋" w:eastAsia="仿宋" w:hAnsi="仿宋" w:hint="eastAsia"/>
          <w:sz w:val="32"/>
          <w:szCs w:val="32"/>
        </w:rPr>
        <w:t>我省</w:t>
      </w:r>
      <w:r w:rsidR="00C105FB" w:rsidRPr="00E81C5C">
        <w:rPr>
          <w:rFonts w:ascii="仿宋" w:eastAsia="仿宋" w:hAnsi="仿宋" w:hint="eastAsia"/>
          <w:sz w:val="32"/>
          <w:szCs w:val="32"/>
        </w:rPr>
        <w:t>统计工作实际，制定本</w:t>
      </w:r>
      <w:r w:rsidR="0052308C" w:rsidRPr="00E81C5C">
        <w:rPr>
          <w:rFonts w:ascii="仿宋" w:eastAsia="仿宋" w:hAnsi="仿宋" w:hint="eastAsia"/>
          <w:sz w:val="32"/>
          <w:szCs w:val="32"/>
        </w:rPr>
        <w:t>办法</w:t>
      </w:r>
      <w:r w:rsidR="00C105FB" w:rsidRPr="00E81C5C">
        <w:rPr>
          <w:rFonts w:ascii="仿宋" w:eastAsia="仿宋" w:hAnsi="仿宋" w:hint="eastAsia"/>
          <w:sz w:val="32"/>
          <w:szCs w:val="32"/>
        </w:rPr>
        <w:t>。</w:t>
      </w:r>
    </w:p>
    <w:p w:rsidR="004A41D0" w:rsidRPr="00E81C5C" w:rsidRDefault="00D56625" w:rsidP="004A41D0">
      <w:pPr>
        <w:ind w:firstLineChars="200" w:firstLine="643"/>
        <w:rPr>
          <w:rFonts w:ascii="仿宋" w:eastAsia="仿宋" w:hAnsi="仿宋"/>
          <w:sz w:val="32"/>
          <w:szCs w:val="32"/>
        </w:rPr>
      </w:pPr>
      <w:r w:rsidRPr="00E81C5C">
        <w:rPr>
          <w:rFonts w:ascii="仿宋" w:eastAsia="仿宋" w:hAnsi="仿宋" w:hint="eastAsia"/>
          <w:b/>
          <w:bCs/>
          <w:sz w:val="32"/>
          <w:szCs w:val="32"/>
        </w:rPr>
        <w:t>第二条</w:t>
      </w:r>
      <w:r w:rsidRPr="00E81C5C">
        <w:rPr>
          <w:rFonts w:ascii="仿宋" w:eastAsia="仿宋" w:hAnsi="仿宋" w:hint="eastAsia"/>
          <w:sz w:val="32"/>
          <w:szCs w:val="32"/>
        </w:rPr>
        <w:t xml:space="preserve">　本办法所称企业统计信用</w:t>
      </w:r>
      <w:r w:rsidR="006F521A">
        <w:rPr>
          <w:rFonts w:ascii="仿宋" w:eastAsia="仿宋" w:hAnsi="仿宋" w:hint="eastAsia"/>
          <w:sz w:val="32"/>
          <w:szCs w:val="32"/>
        </w:rPr>
        <w:t>分类</w:t>
      </w:r>
      <w:r w:rsidRPr="00E81C5C">
        <w:rPr>
          <w:rFonts w:ascii="仿宋" w:eastAsia="仿宋" w:hAnsi="仿宋" w:hint="eastAsia"/>
          <w:sz w:val="32"/>
          <w:szCs w:val="32"/>
        </w:rPr>
        <w:t>，</w:t>
      </w:r>
      <w:r w:rsidR="004A41D0" w:rsidRPr="00E81C5C">
        <w:rPr>
          <w:rFonts w:ascii="仿宋" w:eastAsia="仿宋" w:hAnsi="仿宋" w:hint="eastAsia"/>
          <w:sz w:val="32"/>
          <w:szCs w:val="32"/>
        </w:rPr>
        <w:t>是指县级以上</w:t>
      </w:r>
      <w:r w:rsidR="00B66F0D" w:rsidRPr="00E81C5C">
        <w:rPr>
          <w:rFonts w:ascii="仿宋" w:eastAsia="仿宋" w:hAnsi="仿宋" w:hint="eastAsia"/>
          <w:sz w:val="32"/>
          <w:szCs w:val="32"/>
        </w:rPr>
        <w:t>地方</w:t>
      </w:r>
      <w:r w:rsidR="004A41D0" w:rsidRPr="00E81C5C">
        <w:rPr>
          <w:rFonts w:ascii="仿宋" w:eastAsia="仿宋" w:hAnsi="仿宋" w:hint="eastAsia"/>
          <w:sz w:val="32"/>
          <w:szCs w:val="32"/>
        </w:rPr>
        <w:t>人民政府统计机构依据有关法律法规和统计领域相关企业的信用信息，按照规定的标准、程序和方法，对企业的信用状况进行</w:t>
      </w:r>
      <w:r w:rsidR="00464B2F">
        <w:rPr>
          <w:rFonts w:ascii="仿宋" w:eastAsia="仿宋" w:hAnsi="仿宋" w:hint="eastAsia"/>
          <w:sz w:val="32"/>
          <w:szCs w:val="32"/>
        </w:rPr>
        <w:t>认定</w:t>
      </w:r>
      <w:r w:rsidR="000803E1">
        <w:rPr>
          <w:rFonts w:ascii="仿宋" w:eastAsia="仿宋" w:hAnsi="仿宋" w:hint="eastAsia"/>
          <w:sz w:val="32"/>
          <w:szCs w:val="32"/>
        </w:rPr>
        <w:t>和分类</w:t>
      </w:r>
      <w:r w:rsidR="004A41D0" w:rsidRPr="00E81C5C">
        <w:rPr>
          <w:rFonts w:ascii="仿宋" w:eastAsia="仿宋" w:hAnsi="仿宋" w:hint="eastAsia"/>
          <w:sz w:val="32"/>
          <w:szCs w:val="32"/>
        </w:rPr>
        <w:t>。</w:t>
      </w:r>
    </w:p>
    <w:p w:rsidR="006970D9" w:rsidRPr="006970D9" w:rsidRDefault="00D56625" w:rsidP="00DD2E90">
      <w:pPr>
        <w:ind w:firstLineChars="200" w:firstLine="643"/>
        <w:rPr>
          <w:rFonts w:ascii="仿宋" w:eastAsia="仿宋" w:hAnsi="仿宋"/>
          <w:sz w:val="32"/>
          <w:szCs w:val="32"/>
        </w:rPr>
      </w:pPr>
      <w:r w:rsidRPr="00E81C5C">
        <w:rPr>
          <w:rFonts w:ascii="仿宋" w:eastAsia="仿宋" w:hAnsi="仿宋" w:hint="eastAsia"/>
          <w:b/>
          <w:sz w:val="32"/>
          <w:szCs w:val="32"/>
        </w:rPr>
        <w:t>第三条</w:t>
      </w:r>
      <w:r w:rsidRPr="00E81C5C">
        <w:rPr>
          <w:rFonts w:ascii="仿宋" w:eastAsia="仿宋" w:hAnsi="仿宋" w:hint="eastAsia"/>
          <w:sz w:val="32"/>
          <w:szCs w:val="32"/>
        </w:rPr>
        <w:t xml:space="preserve">  </w:t>
      </w:r>
      <w:r w:rsidR="006970D9" w:rsidRPr="006970D9">
        <w:rPr>
          <w:rFonts w:ascii="仿宋" w:eastAsia="仿宋" w:hAnsi="仿宋" w:hint="eastAsia"/>
          <w:sz w:val="32"/>
          <w:szCs w:val="32"/>
        </w:rPr>
        <w:t>本办法适用于承担法定的政府统计资料报送义务的</w:t>
      </w:r>
      <w:r w:rsidR="006970D9">
        <w:rPr>
          <w:rFonts w:ascii="仿宋" w:eastAsia="仿宋" w:hAnsi="仿宋" w:hint="eastAsia"/>
          <w:sz w:val="32"/>
          <w:szCs w:val="32"/>
        </w:rPr>
        <w:t>规模以上</w:t>
      </w:r>
      <w:r w:rsidR="006970D9" w:rsidRPr="006970D9">
        <w:rPr>
          <w:rFonts w:ascii="仿宋" w:eastAsia="仿宋" w:hAnsi="仿宋" w:hint="eastAsia"/>
          <w:sz w:val="32"/>
          <w:szCs w:val="32"/>
        </w:rPr>
        <w:t>企业。</w:t>
      </w:r>
    </w:p>
    <w:p w:rsidR="00DE6168" w:rsidRPr="00E81C5C" w:rsidRDefault="00360457" w:rsidP="00DE6168">
      <w:pPr>
        <w:ind w:firstLineChars="200" w:firstLine="643"/>
        <w:rPr>
          <w:rFonts w:ascii="仿宋" w:eastAsia="仿宋" w:hAnsi="仿宋"/>
          <w:sz w:val="32"/>
          <w:szCs w:val="32"/>
        </w:rPr>
      </w:pPr>
      <w:r w:rsidRPr="00E81C5C">
        <w:rPr>
          <w:rFonts w:ascii="仿宋" w:eastAsia="仿宋" w:hAnsi="仿宋" w:hint="eastAsia"/>
          <w:b/>
          <w:sz w:val="32"/>
          <w:szCs w:val="32"/>
        </w:rPr>
        <w:t>第</w:t>
      </w:r>
      <w:r w:rsidR="00F53D74" w:rsidRPr="00E81C5C">
        <w:rPr>
          <w:rFonts w:ascii="仿宋" w:eastAsia="仿宋" w:hAnsi="仿宋" w:hint="eastAsia"/>
          <w:b/>
          <w:sz w:val="32"/>
          <w:szCs w:val="32"/>
        </w:rPr>
        <w:t>四</w:t>
      </w:r>
      <w:r w:rsidRPr="00E81C5C">
        <w:rPr>
          <w:rFonts w:ascii="仿宋" w:eastAsia="仿宋" w:hAnsi="仿宋" w:hint="eastAsia"/>
          <w:b/>
          <w:sz w:val="32"/>
          <w:szCs w:val="32"/>
        </w:rPr>
        <w:t>条</w:t>
      </w:r>
      <w:r w:rsidRPr="00E81C5C">
        <w:rPr>
          <w:rFonts w:ascii="仿宋" w:eastAsia="仿宋" w:hAnsi="仿宋" w:hint="eastAsia"/>
          <w:sz w:val="32"/>
          <w:szCs w:val="32"/>
        </w:rPr>
        <w:t xml:space="preserve">  </w:t>
      </w:r>
      <w:r w:rsidR="00C03EA3" w:rsidRPr="00E81C5C">
        <w:rPr>
          <w:rFonts w:ascii="仿宋" w:eastAsia="仿宋" w:hAnsi="仿宋" w:hint="eastAsia"/>
          <w:sz w:val="32"/>
          <w:szCs w:val="32"/>
        </w:rPr>
        <w:t>县级以上</w:t>
      </w:r>
      <w:r w:rsidR="00B66F0D" w:rsidRPr="00E81C5C">
        <w:rPr>
          <w:rFonts w:ascii="仿宋" w:eastAsia="仿宋" w:hAnsi="仿宋" w:hint="eastAsia"/>
          <w:sz w:val="32"/>
          <w:szCs w:val="32"/>
        </w:rPr>
        <w:t>地方</w:t>
      </w:r>
      <w:r w:rsidR="00B66F0D" w:rsidRPr="00E81C5C">
        <w:rPr>
          <w:rFonts w:ascii="仿宋" w:eastAsia="仿宋" w:hAnsi="仿宋"/>
          <w:sz w:val="32"/>
          <w:szCs w:val="32"/>
        </w:rPr>
        <w:t>人民政府</w:t>
      </w:r>
      <w:r w:rsidRPr="00E81C5C">
        <w:rPr>
          <w:rFonts w:ascii="仿宋" w:eastAsia="仿宋" w:hAnsi="仿宋" w:hint="eastAsia"/>
          <w:sz w:val="32"/>
          <w:szCs w:val="32"/>
        </w:rPr>
        <w:t>统计</w:t>
      </w:r>
      <w:r w:rsidR="00DE6168" w:rsidRPr="00E81C5C">
        <w:rPr>
          <w:rFonts w:ascii="仿宋" w:eastAsia="仿宋" w:hAnsi="仿宋" w:hint="eastAsia"/>
          <w:sz w:val="32"/>
          <w:szCs w:val="32"/>
        </w:rPr>
        <w:t>机构</w:t>
      </w:r>
      <w:r w:rsidR="001E703E" w:rsidRPr="00E81C5C">
        <w:rPr>
          <w:rFonts w:ascii="仿宋" w:eastAsia="仿宋" w:hAnsi="仿宋" w:hint="eastAsia"/>
          <w:sz w:val="32"/>
          <w:szCs w:val="32"/>
        </w:rPr>
        <w:t>负责</w:t>
      </w:r>
      <w:r w:rsidR="00C03EA3" w:rsidRPr="00E81C5C">
        <w:rPr>
          <w:rFonts w:ascii="仿宋" w:eastAsia="仿宋" w:hAnsi="仿宋" w:hint="eastAsia"/>
          <w:sz w:val="32"/>
          <w:szCs w:val="32"/>
        </w:rPr>
        <w:t>组织</w:t>
      </w:r>
      <w:r w:rsidRPr="00E81C5C">
        <w:rPr>
          <w:rFonts w:ascii="仿宋" w:eastAsia="仿宋" w:hAnsi="仿宋" w:hint="eastAsia"/>
          <w:sz w:val="32"/>
          <w:szCs w:val="32"/>
        </w:rPr>
        <w:t>实施企业</w:t>
      </w:r>
      <w:r w:rsidR="001E703E" w:rsidRPr="00E81C5C">
        <w:rPr>
          <w:rFonts w:ascii="仿宋" w:eastAsia="仿宋" w:hAnsi="仿宋" w:hint="eastAsia"/>
          <w:sz w:val="32"/>
          <w:szCs w:val="32"/>
        </w:rPr>
        <w:t>统计</w:t>
      </w:r>
      <w:r w:rsidRPr="00E81C5C">
        <w:rPr>
          <w:rFonts w:ascii="仿宋" w:eastAsia="仿宋" w:hAnsi="仿宋" w:hint="eastAsia"/>
          <w:sz w:val="32"/>
          <w:szCs w:val="32"/>
        </w:rPr>
        <w:t>信用</w:t>
      </w:r>
      <w:r w:rsidR="006F521A">
        <w:rPr>
          <w:rFonts w:ascii="仿宋" w:eastAsia="仿宋" w:hAnsi="仿宋" w:hint="eastAsia"/>
          <w:sz w:val="32"/>
          <w:szCs w:val="32"/>
        </w:rPr>
        <w:t>分类</w:t>
      </w:r>
      <w:r w:rsidR="00EF5FF4" w:rsidRPr="00E81C5C">
        <w:rPr>
          <w:rFonts w:ascii="仿宋" w:eastAsia="仿宋" w:hAnsi="仿宋" w:hint="eastAsia"/>
          <w:sz w:val="32"/>
          <w:szCs w:val="32"/>
        </w:rPr>
        <w:t>工作</w:t>
      </w:r>
      <w:r w:rsidR="00DE6168" w:rsidRPr="00E81C5C">
        <w:rPr>
          <w:rFonts w:ascii="仿宋" w:eastAsia="仿宋" w:hAnsi="仿宋"/>
          <w:sz w:val="32"/>
          <w:szCs w:val="32"/>
        </w:rPr>
        <w:t>。</w:t>
      </w:r>
    </w:p>
    <w:p w:rsidR="00DE6168" w:rsidRPr="00C25823" w:rsidRDefault="00DE6168" w:rsidP="00DD2E90">
      <w:pPr>
        <w:ind w:firstLineChars="250" w:firstLine="800"/>
        <w:rPr>
          <w:rFonts w:ascii="仿宋" w:eastAsia="仿宋" w:hAnsi="仿宋"/>
          <w:sz w:val="32"/>
          <w:szCs w:val="32"/>
        </w:rPr>
      </w:pPr>
      <w:r w:rsidRPr="00E81C5C">
        <w:rPr>
          <w:rFonts w:ascii="仿宋" w:eastAsia="仿宋" w:hAnsi="仿宋" w:hint="eastAsia"/>
          <w:sz w:val="32"/>
          <w:szCs w:val="32"/>
        </w:rPr>
        <w:t>省、</w:t>
      </w:r>
      <w:r w:rsidRPr="00E81C5C">
        <w:rPr>
          <w:rFonts w:ascii="仿宋" w:eastAsia="仿宋" w:hAnsi="仿宋"/>
          <w:sz w:val="32"/>
          <w:szCs w:val="32"/>
        </w:rPr>
        <w:t>市</w:t>
      </w:r>
      <w:r w:rsidRPr="00E81C5C">
        <w:rPr>
          <w:rFonts w:ascii="仿宋" w:eastAsia="仿宋" w:hAnsi="仿宋" w:hint="eastAsia"/>
          <w:sz w:val="32"/>
          <w:szCs w:val="32"/>
        </w:rPr>
        <w:t>两</w:t>
      </w:r>
      <w:proofErr w:type="gramStart"/>
      <w:r w:rsidRPr="00E81C5C">
        <w:rPr>
          <w:rFonts w:ascii="仿宋" w:eastAsia="仿宋" w:hAnsi="仿宋" w:hint="eastAsia"/>
          <w:sz w:val="32"/>
          <w:szCs w:val="32"/>
        </w:rPr>
        <w:t>级统计</w:t>
      </w:r>
      <w:proofErr w:type="gramEnd"/>
      <w:r w:rsidRPr="00E81C5C">
        <w:rPr>
          <w:rFonts w:ascii="仿宋" w:eastAsia="仿宋" w:hAnsi="仿宋" w:hint="eastAsia"/>
          <w:sz w:val="32"/>
          <w:szCs w:val="32"/>
        </w:rPr>
        <w:t>机构负责建立健全</w:t>
      </w:r>
      <w:r w:rsidR="00C25823">
        <w:rPr>
          <w:rFonts w:ascii="仿宋" w:eastAsia="仿宋" w:hAnsi="仿宋" w:hint="eastAsia"/>
          <w:sz w:val="32"/>
          <w:szCs w:val="32"/>
        </w:rPr>
        <w:t>本行政区域内</w:t>
      </w:r>
      <w:r w:rsidRPr="00E81C5C">
        <w:rPr>
          <w:rFonts w:ascii="仿宋" w:eastAsia="仿宋" w:hAnsi="仿宋" w:hint="eastAsia"/>
          <w:sz w:val="32"/>
          <w:szCs w:val="32"/>
        </w:rPr>
        <w:t>企业统计信用信息</w:t>
      </w:r>
      <w:r w:rsidR="006F521A">
        <w:rPr>
          <w:rFonts w:ascii="仿宋" w:eastAsia="仿宋" w:hAnsi="仿宋" w:hint="eastAsia"/>
          <w:sz w:val="32"/>
          <w:szCs w:val="32"/>
        </w:rPr>
        <w:t>分类</w:t>
      </w:r>
      <w:r w:rsidRPr="00E81C5C">
        <w:rPr>
          <w:rFonts w:ascii="仿宋" w:eastAsia="仿宋" w:hAnsi="仿宋" w:hint="eastAsia"/>
          <w:sz w:val="32"/>
          <w:szCs w:val="32"/>
        </w:rPr>
        <w:t>制度，</w:t>
      </w:r>
      <w:r w:rsidRPr="00C25823">
        <w:rPr>
          <w:rFonts w:ascii="仿宋" w:eastAsia="仿宋" w:hAnsi="仿宋" w:hint="eastAsia"/>
          <w:sz w:val="32"/>
          <w:szCs w:val="32"/>
        </w:rPr>
        <w:t>组织、规范和监督</w:t>
      </w:r>
      <w:r w:rsidR="00C25823">
        <w:rPr>
          <w:rFonts w:ascii="仿宋" w:eastAsia="仿宋" w:hAnsi="仿宋" w:hint="eastAsia"/>
          <w:sz w:val="32"/>
          <w:szCs w:val="32"/>
        </w:rPr>
        <w:t>本行政区域内</w:t>
      </w:r>
      <w:r w:rsidRPr="00C25823">
        <w:rPr>
          <w:rFonts w:ascii="仿宋" w:eastAsia="仿宋" w:hAnsi="仿宋" w:hint="eastAsia"/>
          <w:sz w:val="32"/>
          <w:szCs w:val="32"/>
        </w:rPr>
        <w:t>企业统计信用信息的采集、认定</w:t>
      </w:r>
      <w:r w:rsidR="00C25823" w:rsidRPr="00C25823">
        <w:rPr>
          <w:rFonts w:ascii="仿宋" w:eastAsia="仿宋" w:hAnsi="仿宋" w:hint="eastAsia"/>
          <w:sz w:val="32"/>
          <w:szCs w:val="32"/>
        </w:rPr>
        <w:t>、</w:t>
      </w:r>
      <w:r w:rsidRPr="00C25823">
        <w:rPr>
          <w:rFonts w:ascii="仿宋" w:eastAsia="仿宋" w:hAnsi="仿宋" w:hint="eastAsia"/>
          <w:sz w:val="32"/>
          <w:szCs w:val="32"/>
        </w:rPr>
        <w:t>公示</w:t>
      </w:r>
      <w:r w:rsidR="00C25823" w:rsidRPr="00C25823">
        <w:rPr>
          <w:rFonts w:ascii="仿宋" w:eastAsia="仿宋" w:hAnsi="仿宋" w:hint="eastAsia"/>
          <w:sz w:val="32"/>
          <w:szCs w:val="32"/>
        </w:rPr>
        <w:t>和</w:t>
      </w:r>
      <w:r w:rsidR="00C25823" w:rsidRPr="00C25823">
        <w:rPr>
          <w:rFonts w:ascii="仿宋" w:eastAsia="仿宋" w:hAnsi="仿宋"/>
          <w:sz w:val="32"/>
          <w:szCs w:val="32"/>
        </w:rPr>
        <w:t>共享</w:t>
      </w:r>
      <w:r w:rsidRPr="00C25823">
        <w:rPr>
          <w:rFonts w:ascii="仿宋" w:eastAsia="仿宋" w:hAnsi="仿宋" w:hint="eastAsia"/>
          <w:sz w:val="32"/>
          <w:szCs w:val="32"/>
        </w:rPr>
        <w:t>等工作。</w:t>
      </w:r>
    </w:p>
    <w:p w:rsidR="00DE6168" w:rsidRPr="00E81C5C" w:rsidRDefault="00DE6168" w:rsidP="00DE6168">
      <w:pPr>
        <w:rPr>
          <w:rFonts w:ascii="仿宋" w:eastAsia="仿宋" w:hAnsi="仿宋"/>
          <w:sz w:val="32"/>
          <w:szCs w:val="32"/>
        </w:rPr>
      </w:pPr>
      <w:r w:rsidRPr="00E81C5C">
        <w:rPr>
          <w:rFonts w:ascii="仿宋" w:eastAsia="仿宋" w:hAnsi="仿宋" w:hint="eastAsia"/>
          <w:sz w:val="32"/>
          <w:szCs w:val="32"/>
        </w:rPr>
        <w:t xml:space="preserve">　　县级统计机构按照本办法以及市级统计机构的部署，负</w:t>
      </w:r>
      <w:r w:rsidRPr="00E81C5C">
        <w:rPr>
          <w:rFonts w:ascii="仿宋" w:eastAsia="仿宋" w:hAnsi="仿宋" w:hint="eastAsia"/>
          <w:sz w:val="32"/>
          <w:szCs w:val="32"/>
        </w:rPr>
        <w:lastRenderedPageBreak/>
        <w:t>责采集并及时更新本行政区域内</w:t>
      </w:r>
      <w:r w:rsidRPr="00E81C5C">
        <w:rPr>
          <w:rFonts w:ascii="仿宋" w:eastAsia="仿宋" w:hAnsi="仿宋"/>
          <w:sz w:val="32"/>
          <w:szCs w:val="32"/>
        </w:rPr>
        <w:t>的</w:t>
      </w:r>
      <w:r w:rsidRPr="00E81C5C">
        <w:rPr>
          <w:rFonts w:ascii="仿宋" w:eastAsia="仿宋" w:hAnsi="仿宋" w:hint="eastAsia"/>
          <w:sz w:val="32"/>
          <w:szCs w:val="32"/>
        </w:rPr>
        <w:t>企业统计信用信息，认定企业统计信用状况，依法依规公示企业统计失信情况。</w:t>
      </w:r>
    </w:p>
    <w:p w:rsidR="007063F6" w:rsidRDefault="00E81C5C" w:rsidP="00FD4427">
      <w:pPr>
        <w:ind w:firstLineChars="200" w:firstLine="643"/>
        <w:rPr>
          <w:rFonts w:ascii="仿宋" w:eastAsia="仿宋" w:hAnsi="仿宋"/>
          <w:sz w:val="32"/>
          <w:szCs w:val="32"/>
        </w:rPr>
      </w:pPr>
      <w:r w:rsidRPr="00E81C5C">
        <w:rPr>
          <w:rFonts w:ascii="仿宋" w:eastAsia="仿宋" w:hAnsi="仿宋" w:hint="eastAsia"/>
          <w:b/>
          <w:bCs/>
          <w:sz w:val="32"/>
          <w:szCs w:val="32"/>
        </w:rPr>
        <w:t>第</w:t>
      </w:r>
      <w:r w:rsidR="003B5703">
        <w:rPr>
          <w:rFonts w:ascii="仿宋" w:eastAsia="仿宋" w:hAnsi="仿宋" w:hint="eastAsia"/>
          <w:b/>
          <w:bCs/>
          <w:sz w:val="32"/>
          <w:szCs w:val="32"/>
        </w:rPr>
        <w:t>五</w:t>
      </w:r>
      <w:r w:rsidRPr="00E81C5C">
        <w:rPr>
          <w:rFonts w:ascii="仿宋" w:eastAsia="仿宋" w:hAnsi="仿宋" w:hint="eastAsia"/>
          <w:b/>
          <w:bCs/>
          <w:sz w:val="32"/>
          <w:szCs w:val="32"/>
        </w:rPr>
        <w:t>条</w:t>
      </w:r>
      <w:r w:rsidRPr="00E81C5C">
        <w:rPr>
          <w:rFonts w:ascii="仿宋" w:eastAsia="仿宋" w:hAnsi="仿宋" w:hint="eastAsia"/>
          <w:sz w:val="32"/>
          <w:szCs w:val="32"/>
        </w:rPr>
        <w:t xml:space="preserve">　企业统计信用状况的认定实行“谁认定、谁公示、谁负责”</w:t>
      </w:r>
      <w:r w:rsidR="007063F6">
        <w:rPr>
          <w:rFonts w:ascii="仿宋" w:eastAsia="仿宋" w:hAnsi="仿宋" w:hint="eastAsia"/>
          <w:sz w:val="32"/>
          <w:szCs w:val="32"/>
        </w:rPr>
        <w:t>的</w:t>
      </w:r>
      <w:r w:rsidRPr="00E81C5C">
        <w:rPr>
          <w:rFonts w:ascii="仿宋" w:eastAsia="仿宋" w:hAnsi="仿宋" w:hint="eastAsia"/>
          <w:sz w:val="32"/>
          <w:szCs w:val="32"/>
        </w:rPr>
        <w:t>原则</w:t>
      </w:r>
      <w:r w:rsidR="007063F6">
        <w:rPr>
          <w:rFonts w:ascii="仿宋" w:eastAsia="仿宋" w:hAnsi="仿宋" w:hint="eastAsia"/>
          <w:sz w:val="32"/>
          <w:szCs w:val="32"/>
        </w:rPr>
        <w:t>。</w:t>
      </w:r>
    </w:p>
    <w:p w:rsidR="000213BE" w:rsidRDefault="004478DC" w:rsidP="000213BE">
      <w:pPr>
        <w:ind w:firstLineChars="200" w:firstLine="643"/>
        <w:rPr>
          <w:rFonts w:ascii="仿宋" w:eastAsia="仿宋" w:hAnsi="仿宋"/>
          <w:sz w:val="32"/>
          <w:szCs w:val="32"/>
        </w:rPr>
      </w:pPr>
      <w:r w:rsidRPr="00E81C5C">
        <w:rPr>
          <w:rFonts w:ascii="仿宋" w:eastAsia="仿宋" w:hAnsi="仿宋" w:hint="eastAsia"/>
          <w:b/>
          <w:bCs/>
          <w:sz w:val="32"/>
          <w:szCs w:val="32"/>
        </w:rPr>
        <w:t>第</w:t>
      </w:r>
      <w:r w:rsidR="003B5703">
        <w:rPr>
          <w:rFonts w:ascii="仿宋" w:eastAsia="仿宋" w:hAnsi="仿宋" w:hint="eastAsia"/>
          <w:b/>
          <w:bCs/>
          <w:sz w:val="32"/>
          <w:szCs w:val="32"/>
        </w:rPr>
        <w:t>六</w:t>
      </w:r>
      <w:r w:rsidRPr="00E81C5C">
        <w:rPr>
          <w:rFonts w:ascii="仿宋" w:eastAsia="仿宋" w:hAnsi="仿宋" w:hint="eastAsia"/>
          <w:b/>
          <w:bCs/>
          <w:sz w:val="32"/>
          <w:szCs w:val="32"/>
        </w:rPr>
        <w:t>条</w:t>
      </w:r>
      <w:r w:rsidRPr="00E81C5C">
        <w:rPr>
          <w:rFonts w:ascii="仿宋" w:eastAsia="仿宋" w:hAnsi="仿宋" w:hint="eastAsia"/>
          <w:sz w:val="32"/>
          <w:szCs w:val="32"/>
        </w:rPr>
        <w:t xml:space="preserve">　企业统计信用状况分为统计守信企业、统计信用异常企业、统计一般失信企业和统计严重失信企业，实施分类、动态管理。</w:t>
      </w:r>
    </w:p>
    <w:p w:rsidR="000213BE" w:rsidRDefault="00E81C5C" w:rsidP="000213BE">
      <w:pPr>
        <w:ind w:firstLineChars="200" w:firstLine="643"/>
        <w:rPr>
          <w:rFonts w:ascii="仿宋" w:eastAsia="仿宋" w:hAnsi="仿宋"/>
          <w:sz w:val="32"/>
          <w:szCs w:val="32"/>
        </w:rPr>
      </w:pPr>
      <w:r w:rsidRPr="00E81C5C">
        <w:rPr>
          <w:rFonts w:ascii="仿宋" w:eastAsia="仿宋" w:hAnsi="仿宋" w:hint="eastAsia"/>
          <w:b/>
          <w:sz w:val="32"/>
          <w:szCs w:val="32"/>
        </w:rPr>
        <w:t xml:space="preserve">第七条 </w:t>
      </w:r>
      <w:r w:rsidRPr="008539B5">
        <w:rPr>
          <w:rFonts w:ascii="仿宋" w:eastAsia="仿宋" w:hAnsi="仿宋" w:hint="eastAsia"/>
          <w:sz w:val="32"/>
          <w:szCs w:val="32"/>
        </w:rPr>
        <w:t>县级人民政府统计机构</w:t>
      </w:r>
      <w:r w:rsidR="008539B5" w:rsidRPr="008539B5">
        <w:rPr>
          <w:rFonts w:ascii="仿宋" w:eastAsia="仿宋" w:hAnsi="仿宋" w:hint="eastAsia"/>
          <w:sz w:val="32"/>
          <w:szCs w:val="32"/>
        </w:rPr>
        <w:t>依据当年</w:t>
      </w:r>
      <w:r w:rsidR="004478DC">
        <w:rPr>
          <w:rFonts w:ascii="仿宋" w:eastAsia="仿宋" w:hAnsi="仿宋" w:hint="eastAsia"/>
          <w:sz w:val="32"/>
          <w:szCs w:val="32"/>
        </w:rPr>
        <w:t>通过</w:t>
      </w:r>
      <w:r w:rsidR="008539B5">
        <w:rPr>
          <w:rFonts w:ascii="仿宋" w:eastAsia="仿宋" w:hAnsi="仿宋" w:hint="eastAsia"/>
          <w:sz w:val="32"/>
          <w:szCs w:val="32"/>
        </w:rPr>
        <w:t>统计</w:t>
      </w:r>
      <w:r w:rsidR="008539B5">
        <w:rPr>
          <w:rFonts w:ascii="仿宋" w:eastAsia="仿宋" w:hAnsi="仿宋"/>
          <w:sz w:val="32"/>
          <w:szCs w:val="32"/>
        </w:rPr>
        <w:t>月报</w:t>
      </w:r>
      <w:r w:rsidR="008539B5">
        <w:rPr>
          <w:rFonts w:ascii="仿宋" w:eastAsia="仿宋" w:hAnsi="仿宋" w:hint="eastAsia"/>
          <w:sz w:val="32"/>
          <w:szCs w:val="32"/>
        </w:rPr>
        <w:t>数据</w:t>
      </w:r>
      <w:r w:rsidR="008539B5">
        <w:rPr>
          <w:rFonts w:ascii="仿宋" w:eastAsia="仿宋" w:hAnsi="仿宋"/>
          <w:sz w:val="32"/>
          <w:szCs w:val="32"/>
        </w:rPr>
        <w:t>审核、</w:t>
      </w:r>
      <w:r w:rsidR="008539B5" w:rsidRPr="00706A10">
        <w:rPr>
          <w:rFonts w:ascii="仿宋" w:eastAsia="仿宋" w:hAnsi="仿宋" w:hint="eastAsia"/>
          <w:sz w:val="32"/>
          <w:szCs w:val="32"/>
        </w:rPr>
        <w:t>数据质量核查</w:t>
      </w:r>
      <w:r w:rsidR="008539B5">
        <w:rPr>
          <w:rFonts w:ascii="仿宋" w:eastAsia="仿宋" w:hAnsi="仿宋" w:hint="eastAsia"/>
          <w:sz w:val="32"/>
          <w:szCs w:val="32"/>
        </w:rPr>
        <w:t>、</w:t>
      </w:r>
      <w:r w:rsidR="008539B5" w:rsidRPr="004E2878">
        <w:rPr>
          <w:rFonts w:ascii="仿宋" w:eastAsia="仿宋" w:hAnsi="仿宋" w:hint="eastAsia"/>
          <w:sz w:val="32"/>
          <w:szCs w:val="32"/>
        </w:rPr>
        <w:t>统计</w:t>
      </w:r>
      <w:r w:rsidR="008539B5">
        <w:rPr>
          <w:rFonts w:ascii="仿宋" w:eastAsia="仿宋" w:hAnsi="仿宋" w:hint="eastAsia"/>
          <w:sz w:val="32"/>
          <w:szCs w:val="32"/>
        </w:rPr>
        <w:t>执法检查</w:t>
      </w:r>
      <w:r w:rsidR="008539B5" w:rsidRPr="00706A10">
        <w:rPr>
          <w:rFonts w:ascii="仿宋" w:eastAsia="仿宋" w:hAnsi="仿宋" w:hint="eastAsia"/>
          <w:sz w:val="32"/>
          <w:szCs w:val="32"/>
        </w:rPr>
        <w:t>等方法</w:t>
      </w:r>
      <w:r w:rsidR="004478DC">
        <w:rPr>
          <w:rFonts w:ascii="仿宋" w:eastAsia="仿宋" w:hAnsi="仿宋" w:hint="eastAsia"/>
          <w:sz w:val="32"/>
          <w:szCs w:val="32"/>
        </w:rPr>
        <w:t>取得</w:t>
      </w:r>
      <w:r w:rsidR="004478DC">
        <w:rPr>
          <w:rFonts w:ascii="仿宋" w:eastAsia="仿宋" w:hAnsi="仿宋"/>
          <w:sz w:val="32"/>
          <w:szCs w:val="32"/>
        </w:rPr>
        <w:t>的</w:t>
      </w:r>
      <w:r w:rsidR="008539B5">
        <w:rPr>
          <w:rFonts w:ascii="仿宋" w:eastAsia="仿宋" w:hAnsi="仿宋"/>
          <w:sz w:val="32"/>
          <w:szCs w:val="32"/>
        </w:rPr>
        <w:t>企业</w:t>
      </w:r>
      <w:r w:rsidR="004478DC">
        <w:rPr>
          <w:rFonts w:ascii="仿宋" w:eastAsia="仿宋" w:hAnsi="仿宋" w:hint="eastAsia"/>
          <w:sz w:val="32"/>
          <w:szCs w:val="32"/>
        </w:rPr>
        <w:t>统计信用</w:t>
      </w:r>
      <w:r w:rsidR="004478DC">
        <w:rPr>
          <w:rFonts w:ascii="仿宋" w:eastAsia="仿宋" w:hAnsi="仿宋"/>
          <w:sz w:val="32"/>
          <w:szCs w:val="32"/>
        </w:rPr>
        <w:t>状况，</w:t>
      </w:r>
      <w:r w:rsidR="008539B5">
        <w:rPr>
          <w:rFonts w:ascii="仿宋" w:eastAsia="仿宋" w:hAnsi="仿宋" w:hint="eastAsia"/>
          <w:sz w:val="32"/>
          <w:szCs w:val="32"/>
        </w:rPr>
        <w:t>划分</w:t>
      </w:r>
      <w:r w:rsidR="008539B5" w:rsidRPr="007B5708">
        <w:rPr>
          <w:rFonts w:ascii="仿宋" w:eastAsia="仿宋" w:hAnsi="仿宋" w:hint="eastAsia"/>
          <w:sz w:val="32"/>
          <w:szCs w:val="32"/>
        </w:rPr>
        <w:t>统计信用异常</w:t>
      </w:r>
      <w:r w:rsidR="008539B5" w:rsidRPr="00706A10">
        <w:rPr>
          <w:rFonts w:ascii="仿宋" w:eastAsia="仿宋" w:hAnsi="仿宋" w:hint="eastAsia"/>
          <w:sz w:val="32"/>
          <w:szCs w:val="32"/>
        </w:rPr>
        <w:t>、统计一般失信、统计严重失信企业</w:t>
      </w:r>
      <w:r w:rsidR="008539B5">
        <w:rPr>
          <w:rFonts w:ascii="仿宋" w:eastAsia="仿宋" w:hAnsi="仿宋"/>
          <w:sz w:val="32"/>
          <w:szCs w:val="32"/>
        </w:rPr>
        <w:t>，</w:t>
      </w:r>
      <w:r w:rsidR="008539B5">
        <w:rPr>
          <w:rFonts w:ascii="仿宋" w:eastAsia="仿宋" w:hAnsi="仿宋" w:hint="eastAsia"/>
          <w:sz w:val="32"/>
          <w:szCs w:val="32"/>
        </w:rPr>
        <w:t>将</w:t>
      </w:r>
      <w:r w:rsidR="008539B5">
        <w:rPr>
          <w:rFonts w:ascii="仿宋" w:eastAsia="仿宋" w:hAnsi="仿宋"/>
          <w:sz w:val="32"/>
          <w:szCs w:val="32"/>
        </w:rPr>
        <w:t>未被认定为以上三</w:t>
      </w:r>
      <w:r w:rsidR="008539B5">
        <w:rPr>
          <w:rFonts w:ascii="仿宋" w:eastAsia="仿宋" w:hAnsi="仿宋" w:hint="eastAsia"/>
          <w:sz w:val="32"/>
          <w:szCs w:val="32"/>
        </w:rPr>
        <w:t>个</w:t>
      </w:r>
      <w:r w:rsidR="008539B5">
        <w:rPr>
          <w:rFonts w:ascii="仿宋" w:eastAsia="仿宋" w:hAnsi="仿宋"/>
          <w:sz w:val="32"/>
          <w:szCs w:val="32"/>
        </w:rPr>
        <w:t>分类的企业，</w:t>
      </w:r>
      <w:r w:rsidR="008B7F76">
        <w:rPr>
          <w:rFonts w:ascii="仿宋" w:eastAsia="仿宋" w:hAnsi="仿宋" w:hint="eastAsia"/>
          <w:sz w:val="32"/>
          <w:szCs w:val="32"/>
        </w:rPr>
        <w:t>暂时认定</w:t>
      </w:r>
      <w:r w:rsidR="008B7F76">
        <w:rPr>
          <w:rFonts w:ascii="仿宋" w:eastAsia="仿宋" w:hAnsi="仿宋"/>
          <w:sz w:val="32"/>
          <w:szCs w:val="32"/>
        </w:rPr>
        <w:t>为</w:t>
      </w:r>
      <w:r w:rsidR="008539B5">
        <w:rPr>
          <w:rFonts w:ascii="仿宋" w:eastAsia="仿宋" w:hAnsi="仿宋"/>
          <w:sz w:val="32"/>
          <w:szCs w:val="32"/>
        </w:rPr>
        <w:t>统计守信企业。</w:t>
      </w:r>
    </w:p>
    <w:p w:rsidR="000213BE" w:rsidRDefault="00DD2E90" w:rsidP="000213BE">
      <w:pPr>
        <w:ind w:firstLineChars="200" w:firstLine="640"/>
        <w:rPr>
          <w:rFonts w:ascii="仿宋" w:eastAsia="仿宋" w:hAnsi="仿宋"/>
          <w:sz w:val="32"/>
          <w:szCs w:val="32"/>
        </w:rPr>
      </w:pPr>
      <w:r w:rsidRPr="00E81C5C">
        <w:rPr>
          <w:rFonts w:ascii="仿宋" w:eastAsia="仿宋" w:hAnsi="仿宋" w:hint="eastAsia"/>
          <w:sz w:val="32"/>
          <w:szCs w:val="32"/>
        </w:rPr>
        <w:t>省、</w:t>
      </w:r>
      <w:r w:rsidRPr="00E81C5C">
        <w:rPr>
          <w:rFonts w:ascii="仿宋" w:eastAsia="仿宋" w:hAnsi="仿宋"/>
          <w:sz w:val="32"/>
          <w:szCs w:val="32"/>
        </w:rPr>
        <w:t>市</w:t>
      </w:r>
      <w:r w:rsidRPr="00E81C5C">
        <w:rPr>
          <w:rFonts w:ascii="仿宋" w:eastAsia="仿宋" w:hAnsi="仿宋" w:hint="eastAsia"/>
          <w:sz w:val="32"/>
          <w:szCs w:val="32"/>
        </w:rPr>
        <w:t>两</w:t>
      </w:r>
      <w:proofErr w:type="gramStart"/>
      <w:r w:rsidRPr="00E81C5C">
        <w:rPr>
          <w:rFonts w:ascii="仿宋" w:eastAsia="仿宋" w:hAnsi="仿宋" w:hint="eastAsia"/>
          <w:sz w:val="32"/>
          <w:szCs w:val="32"/>
        </w:rPr>
        <w:t>级统计</w:t>
      </w:r>
      <w:proofErr w:type="gramEnd"/>
      <w:r w:rsidRPr="00E81C5C">
        <w:rPr>
          <w:rFonts w:ascii="仿宋" w:eastAsia="仿宋" w:hAnsi="仿宋" w:hint="eastAsia"/>
          <w:sz w:val="32"/>
          <w:szCs w:val="32"/>
        </w:rPr>
        <w:t>机构</w:t>
      </w:r>
      <w:r w:rsidRPr="00464B2F">
        <w:rPr>
          <w:rFonts w:ascii="仿宋" w:eastAsia="仿宋" w:hAnsi="仿宋" w:hint="eastAsia"/>
          <w:sz w:val="32"/>
          <w:szCs w:val="32"/>
        </w:rPr>
        <w:t>可以根据统计执法检查、统计数据核查等方式获取的企业统计信用信息，直接认定、</w:t>
      </w:r>
      <w:r w:rsidRPr="00464B2F">
        <w:rPr>
          <w:rFonts w:ascii="仿宋" w:eastAsia="仿宋" w:hAnsi="仿宋"/>
          <w:sz w:val="32"/>
          <w:szCs w:val="32"/>
        </w:rPr>
        <w:t>公示</w:t>
      </w:r>
      <w:r w:rsidRPr="00464B2F">
        <w:rPr>
          <w:rFonts w:ascii="仿宋" w:eastAsia="仿宋" w:hAnsi="仿宋" w:hint="eastAsia"/>
          <w:sz w:val="32"/>
          <w:szCs w:val="32"/>
        </w:rPr>
        <w:t>企业的统计信用状况。</w:t>
      </w:r>
    </w:p>
    <w:p w:rsidR="000213BE" w:rsidRDefault="00EF5FF4" w:rsidP="000213BE">
      <w:pPr>
        <w:ind w:firstLineChars="200" w:firstLine="643"/>
        <w:rPr>
          <w:rFonts w:ascii="仿宋" w:eastAsia="仿宋" w:hAnsi="仿宋" w:cs="宋体"/>
          <w:kern w:val="0"/>
          <w:sz w:val="32"/>
          <w:szCs w:val="32"/>
        </w:rPr>
      </w:pPr>
      <w:r w:rsidRPr="00E81C5C">
        <w:rPr>
          <w:rFonts w:ascii="仿宋" w:eastAsia="仿宋" w:hAnsi="仿宋" w:hint="eastAsia"/>
          <w:b/>
          <w:sz w:val="32"/>
          <w:szCs w:val="32"/>
        </w:rPr>
        <w:t>第</w:t>
      </w:r>
      <w:r w:rsidR="003B5703">
        <w:rPr>
          <w:rFonts w:ascii="仿宋" w:eastAsia="仿宋" w:hAnsi="仿宋" w:hint="eastAsia"/>
          <w:b/>
          <w:sz w:val="32"/>
          <w:szCs w:val="32"/>
        </w:rPr>
        <w:t>八</w:t>
      </w:r>
      <w:r w:rsidRPr="00E81C5C">
        <w:rPr>
          <w:rFonts w:ascii="仿宋" w:eastAsia="仿宋" w:hAnsi="仿宋" w:hint="eastAsia"/>
          <w:b/>
          <w:sz w:val="32"/>
          <w:szCs w:val="32"/>
        </w:rPr>
        <w:t>条</w:t>
      </w:r>
      <w:r w:rsidRPr="00E81C5C">
        <w:rPr>
          <w:rFonts w:ascii="仿宋" w:eastAsia="仿宋" w:hAnsi="仿宋" w:hint="eastAsia"/>
          <w:sz w:val="32"/>
          <w:szCs w:val="32"/>
        </w:rPr>
        <w:t xml:space="preserve">  </w:t>
      </w:r>
      <w:r w:rsidR="00E81C5C" w:rsidRPr="00E81C5C">
        <w:rPr>
          <w:rFonts w:ascii="仿宋" w:eastAsia="仿宋" w:hAnsi="仿宋" w:cs="宋体" w:hint="eastAsia"/>
          <w:kern w:val="0"/>
          <w:sz w:val="32"/>
          <w:szCs w:val="32"/>
        </w:rPr>
        <w:t>同时具备下列条件的企业，为统计守信企业：</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（一）为履行法定的统计资料报送义务提供组织、人和工作条件保障；</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（二）按照国家有关规定设置原始记录、统计台账，建立健全统计资料的审核、签署、交接、归档等管理制度；</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（三）执行统计调查制度，真实、准确、完整、及时地提供统计调查所需资料；</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lastRenderedPageBreak/>
        <w:t>（四）积极配合统计执法检查和统计数据核查；</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（五）未被其他部门列入联合惩戒失信名单，未发现有任何违反统计法律法规和统计调查制度的行为。</w:t>
      </w:r>
    </w:p>
    <w:p w:rsidR="000213BE" w:rsidRDefault="00E81C5C" w:rsidP="000213BE">
      <w:pPr>
        <w:ind w:firstLineChars="200" w:firstLine="643"/>
        <w:rPr>
          <w:rFonts w:ascii="仿宋" w:eastAsia="仿宋" w:hAnsi="仿宋" w:cs="宋体"/>
          <w:kern w:val="0"/>
          <w:sz w:val="32"/>
          <w:szCs w:val="32"/>
        </w:rPr>
      </w:pPr>
      <w:r w:rsidRPr="00E81C5C">
        <w:rPr>
          <w:rFonts w:ascii="仿宋" w:eastAsia="仿宋" w:hAnsi="仿宋" w:cs="宋体" w:hint="eastAsia"/>
          <w:b/>
          <w:kern w:val="0"/>
          <w:sz w:val="32"/>
          <w:szCs w:val="32"/>
          <w:bdr w:val="none" w:sz="0" w:space="0" w:color="auto" w:frame="1"/>
        </w:rPr>
        <w:t>第</w:t>
      </w:r>
      <w:r w:rsidR="003B5703">
        <w:rPr>
          <w:rFonts w:ascii="仿宋" w:eastAsia="仿宋" w:hAnsi="仿宋" w:cs="宋体" w:hint="eastAsia"/>
          <w:b/>
          <w:kern w:val="0"/>
          <w:sz w:val="32"/>
          <w:szCs w:val="32"/>
          <w:bdr w:val="none" w:sz="0" w:space="0" w:color="auto" w:frame="1"/>
        </w:rPr>
        <w:t>九</w:t>
      </w:r>
      <w:r w:rsidRPr="00E81C5C">
        <w:rPr>
          <w:rFonts w:ascii="仿宋" w:eastAsia="仿宋" w:hAnsi="仿宋" w:cs="宋体" w:hint="eastAsia"/>
          <w:b/>
          <w:kern w:val="0"/>
          <w:sz w:val="32"/>
          <w:szCs w:val="32"/>
          <w:bdr w:val="none" w:sz="0" w:space="0" w:color="auto" w:frame="1"/>
        </w:rPr>
        <w:t>条</w:t>
      </w:r>
      <w:r w:rsidRPr="00E81C5C">
        <w:rPr>
          <w:rFonts w:ascii="仿宋" w:eastAsia="仿宋" w:hAnsi="仿宋" w:cs="宋体" w:hint="eastAsia"/>
          <w:kern w:val="0"/>
          <w:sz w:val="32"/>
          <w:szCs w:val="32"/>
        </w:rPr>
        <w:t xml:space="preserve">　有下列情形之一的企业，为统计信用异常企业：</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（一）未按照法定的统计资料报送义务提供组织、人员和工作条件保障；</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（二）未按照国家有关规定设置原始记录、统计台账，未建立健全统计资料的审核、签署、交接、归档等管理制度；</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（三）迟报统计资料；</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（四）统计资料报送异常且不能做出合理解释；</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（五）通过登记的住所或者经营场所无法联系。</w:t>
      </w:r>
    </w:p>
    <w:p w:rsidR="000213BE" w:rsidRDefault="00E81C5C" w:rsidP="000213BE">
      <w:pPr>
        <w:ind w:firstLineChars="200" w:firstLine="643"/>
        <w:rPr>
          <w:rFonts w:ascii="仿宋" w:eastAsia="仿宋" w:hAnsi="仿宋" w:cs="宋体"/>
          <w:kern w:val="0"/>
          <w:sz w:val="32"/>
          <w:szCs w:val="32"/>
        </w:rPr>
      </w:pPr>
      <w:r w:rsidRPr="00E81C5C">
        <w:rPr>
          <w:rFonts w:ascii="仿宋" w:eastAsia="仿宋" w:hAnsi="仿宋" w:cs="宋体" w:hint="eastAsia"/>
          <w:b/>
          <w:kern w:val="0"/>
          <w:sz w:val="32"/>
          <w:szCs w:val="32"/>
          <w:bdr w:val="none" w:sz="0" w:space="0" w:color="auto" w:frame="1"/>
        </w:rPr>
        <w:t>第</w:t>
      </w:r>
      <w:r w:rsidR="003B5703">
        <w:rPr>
          <w:rFonts w:ascii="仿宋" w:eastAsia="仿宋" w:hAnsi="仿宋" w:cs="宋体" w:hint="eastAsia"/>
          <w:b/>
          <w:kern w:val="0"/>
          <w:sz w:val="32"/>
          <w:szCs w:val="32"/>
          <w:bdr w:val="none" w:sz="0" w:space="0" w:color="auto" w:frame="1"/>
        </w:rPr>
        <w:t>十</w:t>
      </w:r>
      <w:r w:rsidRPr="00E81C5C">
        <w:rPr>
          <w:rFonts w:ascii="仿宋" w:eastAsia="仿宋" w:hAnsi="仿宋" w:cs="宋体" w:hint="eastAsia"/>
          <w:b/>
          <w:kern w:val="0"/>
          <w:sz w:val="32"/>
          <w:szCs w:val="32"/>
          <w:bdr w:val="none" w:sz="0" w:space="0" w:color="auto" w:frame="1"/>
        </w:rPr>
        <w:t>条</w:t>
      </w:r>
      <w:r w:rsidRPr="00E81C5C">
        <w:rPr>
          <w:rFonts w:ascii="仿宋" w:eastAsia="仿宋" w:hAnsi="仿宋" w:cs="宋体" w:hint="eastAsia"/>
          <w:kern w:val="0"/>
          <w:sz w:val="32"/>
          <w:szCs w:val="32"/>
        </w:rPr>
        <w:t xml:space="preserve">　有下列情形之一的企业，为统计一般失信企业：</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（一）提供不真实统计资料；</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（二）拒绝、阻碍统计调查、统计检查；</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（三）多次迟报统计资料；</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（四）被统计机构行政处罚后，一年内未按照《企业信息公示暂行条例》自行公示。</w:t>
      </w:r>
    </w:p>
    <w:p w:rsidR="000213BE" w:rsidRDefault="00E81C5C" w:rsidP="000213BE">
      <w:pPr>
        <w:ind w:firstLineChars="200" w:firstLine="643"/>
        <w:rPr>
          <w:rFonts w:ascii="仿宋" w:eastAsia="仿宋" w:hAnsi="仿宋" w:cs="宋体"/>
          <w:kern w:val="0"/>
          <w:sz w:val="32"/>
          <w:szCs w:val="32"/>
        </w:rPr>
      </w:pPr>
      <w:r w:rsidRPr="00E81C5C">
        <w:rPr>
          <w:rFonts w:ascii="仿宋" w:eastAsia="仿宋" w:hAnsi="仿宋" w:cs="宋体" w:hint="eastAsia"/>
          <w:b/>
          <w:kern w:val="0"/>
          <w:sz w:val="32"/>
          <w:szCs w:val="32"/>
          <w:bdr w:val="none" w:sz="0" w:space="0" w:color="auto" w:frame="1"/>
        </w:rPr>
        <w:t>第十</w:t>
      </w:r>
      <w:r w:rsidR="003B5703">
        <w:rPr>
          <w:rFonts w:ascii="仿宋" w:eastAsia="仿宋" w:hAnsi="仿宋" w:cs="宋体" w:hint="eastAsia"/>
          <w:b/>
          <w:kern w:val="0"/>
          <w:sz w:val="32"/>
          <w:szCs w:val="32"/>
          <w:bdr w:val="none" w:sz="0" w:space="0" w:color="auto" w:frame="1"/>
        </w:rPr>
        <w:t>一</w:t>
      </w:r>
      <w:r w:rsidRPr="00E81C5C">
        <w:rPr>
          <w:rFonts w:ascii="仿宋" w:eastAsia="仿宋" w:hAnsi="仿宋" w:cs="宋体" w:hint="eastAsia"/>
          <w:b/>
          <w:kern w:val="0"/>
          <w:sz w:val="32"/>
          <w:szCs w:val="32"/>
          <w:bdr w:val="none" w:sz="0" w:space="0" w:color="auto" w:frame="1"/>
        </w:rPr>
        <w:t>条</w:t>
      </w:r>
      <w:r w:rsidRPr="00E81C5C">
        <w:rPr>
          <w:rFonts w:ascii="仿宋" w:eastAsia="仿宋" w:hAnsi="仿宋" w:cs="宋体" w:hint="eastAsia"/>
          <w:kern w:val="0"/>
          <w:sz w:val="32"/>
          <w:szCs w:val="32"/>
        </w:rPr>
        <w:t xml:space="preserve">　有下列情形之一的企业，为统计严重失信企业：</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（一）编造虚假统计数据，情节严重的；</w:t>
      </w:r>
    </w:p>
    <w:p w:rsidR="000213BE" w:rsidRDefault="00E81C5C" w:rsidP="000213BE">
      <w:pPr>
        <w:ind w:firstLineChars="200" w:firstLine="640"/>
        <w:rPr>
          <w:rFonts w:ascii="仿宋" w:eastAsia="仿宋" w:hAnsi="仿宋" w:cs="宋体"/>
          <w:spacing w:val="-4"/>
          <w:kern w:val="0"/>
          <w:sz w:val="32"/>
          <w:szCs w:val="32"/>
        </w:rPr>
      </w:pPr>
      <w:r w:rsidRPr="00E81C5C">
        <w:rPr>
          <w:rFonts w:ascii="仿宋" w:eastAsia="仿宋" w:hAnsi="仿宋" w:cs="宋体" w:hint="eastAsia"/>
          <w:kern w:val="0"/>
          <w:sz w:val="32"/>
          <w:szCs w:val="32"/>
        </w:rPr>
        <w:t>（二）</w:t>
      </w:r>
      <w:r w:rsidRPr="00E81C5C">
        <w:rPr>
          <w:rFonts w:ascii="仿宋" w:eastAsia="仿宋" w:hAnsi="仿宋" w:cs="宋体" w:hint="eastAsia"/>
          <w:spacing w:val="-4"/>
          <w:kern w:val="0"/>
          <w:sz w:val="32"/>
          <w:szCs w:val="32"/>
        </w:rPr>
        <w:t>提供不真实统计资料，违法数额占应报数额比例较高，违法数额较大的；</w:t>
      </w:r>
    </w:p>
    <w:p w:rsidR="000213BE" w:rsidRDefault="00E81C5C" w:rsidP="000213BE">
      <w:pPr>
        <w:ind w:firstLineChars="200" w:firstLine="640"/>
        <w:rPr>
          <w:rFonts w:ascii="仿宋" w:eastAsia="仿宋" w:hAnsi="仿宋" w:cs="宋体"/>
          <w:spacing w:val="-4"/>
          <w:kern w:val="0"/>
          <w:sz w:val="32"/>
          <w:szCs w:val="32"/>
        </w:rPr>
      </w:pPr>
      <w:r w:rsidRPr="00E81C5C">
        <w:rPr>
          <w:rFonts w:ascii="仿宋" w:eastAsia="仿宋" w:hAnsi="仿宋" w:cs="宋体" w:hint="eastAsia"/>
          <w:kern w:val="0"/>
          <w:sz w:val="32"/>
          <w:szCs w:val="32"/>
        </w:rPr>
        <w:lastRenderedPageBreak/>
        <w:t>（三）转移、隐匿、</w:t>
      </w:r>
      <w:r w:rsidRPr="00E81C5C">
        <w:rPr>
          <w:rFonts w:ascii="仿宋" w:eastAsia="仿宋" w:hAnsi="仿宋" w:cs="宋体" w:hint="eastAsia"/>
          <w:spacing w:val="-4"/>
          <w:kern w:val="0"/>
          <w:sz w:val="32"/>
          <w:szCs w:val="32"/>
        </w:rPr>
        <w:t>篡改、毁弃或者拒绝提供原始记录和凭证、统计台账、统计调查表及其他相关证明和资料的；</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（四）被媒体批评监督或者被实名举报，在社会上产生较大负面影响并经查实予以行政处罚的；</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（五）拒绝、阻碍统计调查、统计检查，情节严重的；</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（六）有履行能力而拒不履行统计行政处罚决定的；</w:t>
      </w:r>
    </w:p>
    <w:p w:rsidR="000213BE" w:rsidRDefault="00E81C5C" w:rsidP="000213BE">
      <w:pPr>
        <w:ind w:firstLineChars="200" w:firstLine="640"/>
        <w:rPr>
          <w:rFonts w:ascii="仿宋" w:eastAsia="仿宋" w:hAnsi="仿宋" w:cs="宋体"/>
          <w:kern w:val="0"/>
          <w:sz w:val="32"/>
          <w:szCs w:val="32"/>
        </w:rPr>
      </w:pPr>
      <w:r w:rsidRPr="00E81C5C">
        <w:rPr>
          <w:rFonts w:ascii="仿宋" w:eastAsia="仿宋" w:hAnsi="仿宋" w:cs="宋体" w:hint="eastAsia"/>
          <w:kern w:val="0"/>
          <w:sz w:val="32"/>
          <w:szCs w:val="32"/>
        </w:rPr>
        <w:t>（七）其他严重违反统计法律法规规定行为。</w:t>
      </w:r>
    </w:p>
    <w:p w:rsidR="000213BE" w:rsidRDefault="00E81C5C" w:rsidP="000213BE">
      <w:pPr>
        <w:ind w:firstLineChars="200" w:firstLine="643"/>
        <w:rPr>
          <w:rFonts w:ascii="仿宋" w:eastAsia="仿宋" w:hAnsi="仿宋" w:cs="宋体"/>
          <w:kern w:val="0"/>
          <w:sz w:val="32"/>
          <w:szCs w:val="32"/>
        </w:rPr>
      </w:pPr>
      <w:r w:rsidRPr="00E81C5C">
        <w:rPr>
          <w:rFonts w:ascii="仿宋" w:eastAsia="仿宋" w:hAnsi="仿宋" w:cs="宋体" w:hint="eastAsia"/>
          <w:b/>
          <w:kern w:val="0"/>
          <w:sz w:val="32"/>
          <w:szCs w:val="32"/>
          <w:bdr w:val="none" w:sz="0" w:space="0" w:color="auto" w:frame="1"/>
        </w:rPr>
        <w:t>第十</w:t>
      </w:r>
      <w:r w:rsidR="003B5703">
        <w:rPr>
          <w:rFonts w:ascii="仿宋" w:eastAsia="仿宋" w:hAnsi="仿宋" w:cs="宋体" w:hint="eastAsia"/>
          <w:b/>
          <w:kern w:val="0"/>
          <w:sz w:val="32"/>
          <w:szCs w:val="32"/>
          <w:bdr w:val="none" w:sz="0" w:space="0" w:color="auto" w:frame="1"/>
        </w:rPr>
        <w:t>二</w:t>
      </w:r>
      <w:r w:rsidRPr="00E81C5C">
        <w:rPr>
          <w:rFonts w:ascii="仿宋" w:eastAsia="仿宋" w:hAnsi="仿宋" w:cs="宋体" w:hint="eastAsia"/>
          <w:b/>
          <w:kern w:val="0"/>
          <w:sz w:val="32"/>
          <w:szCs w:val="32"/>
          <w:bdr w:val="none" w:sz="0" w:space="0" w:color="auto" w:frame="1"/>
        </w:rPr>
        <w:t>条</w:t>
      </w:r>
      <w:r w:rsidRPr="00E81C5C">
        <w:rPr>
          <w:rFonts w:ascii="仿宋" w:eastAsia="仿宋" w:hAnsi="仿宋" w:cs="宋体" w:hint="eastAsia"/>
          <w:kern w:val="0"/>
          <w:sz w:val="32"/>
          <w:szCs w:val="32"/>
        </w:rPr>
        <w:t xml:space="preserve">　</w:t>
      </w:r>
      <w:r w:rsidR="000803E1">
        <w:rPr>
          <w:rFonts w:ascii="仿宋" w:eastAsia="仿宋" w:hAnsi="仿宋" w:cs="宋体" w:hint="eastAsia"/>
          <w:kern w:val="0"/>
          <w:sz w:val="32"/>
          <w:szCs w:val="32"/>
        </w:rPr>
        <w:t>被</w:t>
      </w:r>
      <w:r w:rsidRPr="00E81C5C">
        <w:rPr>
          <w:rFonts w:ascii="仿宋" w:eastAsia="仿宋" w:hAnsi="仿宋" w:cs="宋体" w:hint="eastAsia"/>
          <w:kern w:val="0"/>
          <w:sz w:val="32"/>
          <w:szCs w:val="32"/>
        </w:rPr>
        <w:t>认定为统计信用异常、统计一般失信、统计严重失信的，</w:t>
      </w:r>
      <w:r w:rsidR="000803E1">
        <w:rPr>
          <w:rFonts w:ascii="仿宋" w:eastAsia="仿宋" w:hAnsi="仿宋" w:cs="宋体" w:hint="eastAsia"/>
          <w:kern w:val="0"/>
          <w:sz w:val="32"/>
          <w:szCs w:val="32"/>
        </w:rPr>
        <w:t>认定</w:t>
      </w:r>
      <w:r w:rsidR="000803E1">
        <w:rPr>
          <w:rFonts w:ascii="仿宋" w:eastAsia="仿宋" w:hAnsi="仿宋" w:cs="宋体"/>
          <w:kern w:val="0"/>
          <w:sz w:val="32"/>
          <w:szCs w:val="32"/>
        </w:rPr>
        <w:t>机关</w:t>
      </w:r>
      <w:r w:rsidRPr="00E81C5C">
        <w:rPr>
          <w:rFonts w:ascii="仿宋" w:eastAsia="仿宋" w:hAnsi="仿宋" w:cs="宋体" w:hint="eastAsia"/>
          <w:kern w:val="0"/>
          <w:sz w:val="32"/>
          <w:szCs w:val="32"/>
        </w:rPr>
        <w:t>应当</w:t>
      </w:r>
      <w:proofErr w:type="gramStart"/>
      <w:r w:rsidRPr="00E81C5C">
        <w:rPr>
          <w:rFonts w:ascii="仿宋" w:eastAsia="仿宋" w:hAnsi="仿宋" w:cs="宋体" w:hint="eastAsia"/>
          <w:kern w:val="0"/>
          <w:sz w:val="32"/>
          <w:szCs w:val="32"/>
        </w:rPr>
        <w:t>作出</w:t>
      </w:r>
      <w:proofErr w:type="gramEnd"/>
      <w:r w:rsidRPr="00E81C5C">
        <w:rPr>
          <w:rFonts w:ascii="仿宋" w:eastAsia="仿宋" w:hAnsi="仿宋" w:cs="宋体" w:hint="eastAsia"/>
          <w:kern w:val="0"/>
          <w:sz w:val="32"/>
          <w:szCs w:val="32"/>
        </w:rPr>
        <w:t>认定决定。认定决定包括企业名称、统一社会信用代码、认定日期、认定事由、</w:t>
      </w:r>
      <w:proofErr w:type="gramStart"/>
      <w:r w:rsidRPr="00E81C5C">
        <w:rPr>
          <w:rFonts w:ascii="仿宋" w:eastAsia="仿宋" w:hAnsi="仿宋" w:cs="宋体" w:hint="eastAsia"/>
          <w:kern w:val="0"/>
          <w:sz w:val="32"/>
          <w:szCs w:val="32"/>
        </w:rPr>
        <w:t>作出</w:t>
      </w:r>
      <w:proofErr w:type="gramEnd"/>
      <w:r w:rsidRPr="00E81C5C">
        <w:rPr>
          <w:rFonts w:ascii="仿宋" w:eastAsia="仿宋" w:hAnsi="仿宋" w:cs="宋体" w:hint="eastAsia"/>
          <w:kern w:val="0"/>
          <w:sz w:val="32"/>
          <w:szCs w:val="32"/>
        </w:rPr>
        <w:t>认定决定机构。</w:t>
      </w:r>
    </w:p>
    <w:p w:rsidR="00E81C5C" w:rsidRPr="00E81C5C" w:rsidRDefault="00E81C5C" w:rsidP="000213BE">
      <w:pPr>
        <w:ind w:firstLineChars="200" w:firstLine="643"/>
        <w:rPr>
          <w:rFonts w:ascii="仿宋" w:eastAsia="仿宋" w:hAnsi="仿宋" w:cs="宋体"/>
          <w:kern w:val="0"/>
          <w:sz w:val="32"/>
          <w:szCs w:val="32"/>
        </w:rPr>
      </w:pPr>
      <w:r w:rsidRPr="00E81C5C">
        <w:rPr>
          <w:rFonts w:ascii="仿宋" w:eastAsia="仿宋" w:hAnsi="仿宋" w:cs="宋体" w:hint="eastAsia"/>
          <w:b/>
          <w:kern w:val="0"/>
          <w:sz w:val="32"/>
          <w:szCs w:val="32"/>
          <w:bdr w:val="none" w:sz="0" w:space="0" w:color="auto" w:frame="1"/>
        </w:rPr>
        <w:t>第十</w:t>
      </w:r>
      <w:r w:rsidR="003B5703">
        <w:rPr>
          <w:rFonts w:ascii="仿宋" w:eastAsia="仿宋" w:hAnsi="仿宋" w:cs="宋体" w:hint="eastAsia"/>
          <w:b/>
          <w:kern w:val="0"/>
          <w:sz w:val="32"/>
          <w:szCs w:val="32"/>
          <w:bdr w:val="none" w:sz="0" w:space="0" w:color="auto" w:frame="1"/>
        </w:rPr>
        <w:t>三</w:t>
      </w:r>
      <w:r w:rsidRPr="00E81C5C">
        <w:rPr>
          <w:rFonts w:ascii="仿宋" w:eastAsia="仿宋" w:hAnsi="仿宋" w:cs="宋体" w:hint="eastAsia"/>
          <w:b/>
          <w:kern w:val="0"/>
          <w:sz w:val="32"/>
          <w:szCs w:val="32"/>
          <w:bdr w:val="none" w:sz="0" w:space="0" w:color="auto" w:frame="1"/>
        </w:rPr>
        <w:t>条</w:t>
      </w:r>
      <w:r w:rsidRPr="00E81C5C">
        <w:rPr>
          <w:rFonts w:ascii="仿宋" w:eastAsia="仿宋" w:hAnsi="仿宋" w:cs="宋体" w:hint="eastAsia"/>
          <w:kern w:val="0"/>
          <w:sz w:val="32"/>
          <w:szCs w:val="32"/>
        </w:rPr>
        <w:t xml:space="preserve">　认定机构应当自</w:t>
      </w:r>
      <w:proofErr w:type="gramStart"/>
      <w:r w:rsidRPr="00E81C5C">
        <w:rPr>
          <w:rFonts w:ascii="仿宋" w:eastAsia="仿宋" w:hAnsi="仿宋" w:cs="宋体" w:hint="eastAsia"/>
          <w:kern w:val="0"/>
          <w:sz w:val="32"/>
          <w:szCs w:val="32"/>
        </w:rPr>
        <w:t>作出</w:t>
      </w:r>
      <w:proofErr w:type="gramEnd"/>
      <w:r w:rsidRPr="00E81C5C">
        <w:rPr>
          <w:rFonts w:ascii="仿宋" w:eastAsia="仿宋" w:hAnsi="仿宋" w:cs="宋体" w:hint="eastAsia"/>
          <w:kern w:val="0"/>
          <w:sz w:val="32"/>
          <w:szCs w:val="32"/>
        </w:rPr>
        <w:t>认定决定之日起10个工作日内，书面向被认定为统计信用异常、统计一般失信、统计严重失信的企业告知所被认定的事实、理由、依据以及享有陈述、申辩的权力。</w:t>
      </w:r>
    </w:p>
    <w:p w:rsidR="00E81C5C" w:rsidRPr="00E81C5C" w:rsidRDefault="00E81C5C" w:rsidP="00E81C5C">
      <w:pPr>
        <w:widowControl/>
        <w:shd w:val="clear" w:color="auto" w:fill="FFFDFD"/>
        <w:spacing w:line="360" w:lineRule="auto"/>
        <w:ind w:firstLine="640"/>
        <w:jc w:val="left"/>
        <w:rPr>
          <w:rFonts w:ascii="仿宋" w:eastAsia="仿宋" w:hAnsi="仿宋" w:cs="宋体"/>
          <w:kern w:val="0"/>
          <w:sz w:val="32"/>
          <w:szCs w:val="32"/>
        </w:rPr>
      </w:pPr>
      <w:r w:rsidRPr="00E81C5C">
        <w:rPr>
          <w:rFonts w:ascii="仿宋" w:eastAsia="仿宋" w:hAnsi="仿宋" w:cs="宋体" w:hint="eastAsia"/>
          <w:b/>
          <w:kern w:val="0"/>
          <w:sz w:val="32"/>
          <w:szCs w:val="32"/>
          <w:bdr w:val="none" w:sz="0" w:space="0" w:color="auto" w:frame="1"/>
        </w:rPr>
        <w:t>第十</w:t>
      </w:r>
      <w:r w:rsidR="003B5703">
        <w:rPr>
          <w:rFonts w:ascii="仿宋" w:eastAsia="仿宋" w:hAnsi="仿宋" w:cs="宋体" w:hint="eastAsia"/>
          <w:b/>
          <w:kern w:val="0"/>
          <w:sz w:val="32"/>
          <w:szCs w:val="32"/>
          <w:bdr w:val="none" w:sz="0" w:space="0" w:color="auto" w:frame="1"/>
        </w:rPr>
        <w:t>四</w:t>
      </w:r>
      <w:r w:rsidRPr="00E81C5C">
        <w:rPr>
          <w:rFonts w:ascii="仿宋" w:eastAsia="仿宋" w:hAnsi="仿宋" w:cs="宋体" w:hint="eastAsia"/>
          <w:b/>
          <w:kern w:val="0"/>
          <w:sz w:val="32"/>
          <w:szCs w:val="32"/>
          <w:bdr w:val="none" w:sz="0" w:space="0" w:color="auto" w:frame="1"/>
        </w:rPr>
        <w:t>条</w:t>
      </w:r>
      <w:r w:rsidRPr="00E81C5C">
        <w:rPr>
          <w:rFonts w:ascii="仿宋" w:eastAsia="仿宋" w:hAnsi="仿宋" w:cs="宋体" w:hint="eastAsia"/>
          <w:kern w:val="0"/>
          <w:sz w:val="32"/>
          <w:szCs w:val="32"/>
        </w:rPr>
        <w:t xml:space="preserve">　认定机构应当自</w:t>
      </w:r>
      <w:proofErr w:type="gramStart"/>
      <w:r w:rsidRPr="00E81C5C">
        <w:rPr>
          <w:rFonts w:ascii="仿宋" w:eastAsia="仿宋" w:hAnsi="仿宋" w:cs="宋体" w:hint="eastAsia"/>
          <w:kern w:val="0"/>
          <w:sz w:val="32"/>
          <w:szCs w:val="32"/>
        </w:rPr>
        <w:t>作出</w:t>
      </w:r>
      <w:proofErr w:type="gramEnd"/>
      <w:r w:rsidRPr="00E81C5C">
        <w:rPr>
          <w:rFonts w:ascii="仿宋" w:eastAsia="仿宋" w:hAnsi="仿宋" w:cs="宋体" w:hint="eastAsia"/>
          <w:kern w:val="0"/>
          <w:sz w:val="32"/>
          <w:szCs w:val="32"/>
        </w:rPr>
        <w:t>统计一般失信</w:t>
      </w:r>
      <w:r w:rsidR="006F521A" w:rsidRPr="005563BE">
        <w:rPr>
          <w:rFonts w:ascii="仿宋" w:eastAsia="仿宋" w:hAnsi="仿宋" w:hint="eastAsia"/>
          <w:sz w:val="32"/>
          <w:szCs w:val="32"/>
        </w:rPr>
        <w:t>和统计严重失信</w:t>
      </w:r>
      <w:r w:rsidRPr="00E81C5C">
        <w:rPr>
          <w:rFonts w:ascii="仿宋" w:eastAsia="仿宋" w:hAnsi="仿宋" w:cs="宋体" w:hint="eastAsia"/>
          <w:kern w:val="0"/>
          <w:sz w:val="32"/>
          <w:szCs w:val="32"/>
        </w:rPr>
        <w:t>决定之日起20个工作日内通过统计局门户网站向社会公示，公示信息包括企业名称、地址、统一社会信用代码、法定代表人或者主要负责人、统计违法行为、依法处理情况等。</w:t>
      </w:r>
      <w:r w:rsidR="00EF3491" w:rsidRPr="005563BE">
        <w:rPr>
          <w:rFonts w:ascii="仿宋" w:eastAsia="仿宋" w:hAnsi="仿宋" w:hint="eastAsia"/>
          <w:sz w:val="32"/>
          <w:szCs w:val="32"/>
        </w:rPr>
        <w:t>公示期限为</w:t>
      </w:r>
      <w:r w:rsidR="00EF3491" w:rsidRPr="005563BE">
        <w:rPr>
          <w:rFonts w:ascii="仿宋" w:eastAsia="仿宋" w:hAnsi="仿宋"/>
          <w:sz w:val="32"/>
          <w:szCs w:val="32"/>
        </w:rPr>
        <w:t>1</w:t>
      </w:r>
      <w:r w:rsidR="00EF3491" w:rsidRPr="005563BE">
        <w:rPr>
          <w:rFonts w:ascii="仿宋" w:eastAsia="仿宋" w:hAnsi="仿宋" w:hint="eastAsia"/>
          <w:sz w:val="32"/>
          <w:szCs w:val="32"/>
        </w:rPr>
        <w:t>年。</w:t>
      </w:r>
    </w:p>
    <w:p w:rsidR="00535074" w:rsidRPr="00535074" w:rsidRDefault="00535074" w:rsidP="00535074">
      <w:pPr>
        <w:ind w:firstLineChars="200" w:firstLine="643"/>
        <w:rPr>
          <w:rFonts w:ascii="仿宋" w:eastAsia="仿宋" w:hAnsi="仿宋"/>
          <w:sz w:val="32"/>
          <w:szCs w:val="32"/>
        </w:rPr>
      </w:pPr>
      <w:r w:rsidRPr="005563BE">
        <w:rPr>
          <w:rFonts w:ascii="仿宋" w:eastAsia="仿宋" w:hAnsi="仿宋" w:hint="eastAsia"/>
          <w:b/>
          <w:bCs/>
          <w:sz w:val="32"/>
          <w:szCs w:val="32"/>
        </w:rPr>
        <w:t>第十</w:t>
      </w:r>
      <w:r w:rsidR="00464B2F">
        <w:rPr>
          <w:rFonts w:ascii="仿宋" w:eastAsia="仿宋" w:hAnsi="仿宋" w:hint="eastAsia"/>
          <w:b/>
          <w:bCs/>
          <w:sz w:val="32"/>
          <w:szCs w:val="32"/>
        </w:rPr>
        <w:t>五</w:t>
      </w:r>
      <w:r w:rsidRPr="005563BE">
        <w:rPr>
          <w:rFonts w:ascii="仿宋" w:eastAsia="仿宋" w:hAnsi="仿宋" w:hint="eastAsia"/>
          <w:b/>
          <w:bCs/>
          <w:sz w:val="32"/>
          <w:szCs w:val="32"/>
        </w:rPr>
        <w:t>条</w:t>
      </w:r>
      <w:r w:rsidRPr="005563BE">
        <w:rPr>
          <w:rFonts w:ascii="仿宋" w:eastAsia="仿宋" w:hAnsi="仿宋" w:hint="eastAsia"/>
          <w:sz w:val="32"/>
          <w:szCs w:val="32"/>
        </w:rPr>
        <w:t xml:space="preserve">　县级以上人民政府统计机构应当</w:t>
      </w:r>
      <w:r w:rsidR="009E7ABE">
        <w:rPr>
          <w:rFonts w:ascii="仿宋" w:eastAsia="仿宋" w:hAnsi="仿宋" w:hint="eastAsia"/>
          <w:sz w:val="32"/>
          <w:szCs w:val="32"/>
        </w:rPr>
        <w:t>依据</w:t>
      </w:r>
      <w:r w:rsidR="009E7ABE" w:rsidRPr="009E7ABE">
        <w:rPr>
          <w:rFonts w:ascii="仿宋" w:eastAsia="仿宋" w:hAnsi="仿宋" w:hint="eastAsia"/>
          <w:sz w:val="32"/>
          <w:szCs w:val="32"/>
        </w:rPr>
        <w:t>信用等级</w:t>
      </w:r>
      <w:r w:rsidR="009E7ABE">
        <w:rPr>
          <w:rFonts w:ascii="仿宋" w:eastAsia="仿宋" w:hAnsi="仿宋" w:hint="eastAsia"/>
          <w:sz w:val="32"/>
          <w:szCs w:val="32"/>
        </w:rPr>
        <w:t>、</w:t>
      </w:r>
      <w:r w:rsidR="009E7ABE" w:rsidRPr="009E7ABE">
        <w:rPr>
          <w:rFonts w:ascii="仿宋" w:eastAsia="仿宋" w:hAnsi="仿宋"/>
          <w:sz w:val="32"/>
          <w:szCs w:val="32"/>
        </w:rPr>
        <w:t>按照</w:t>
      </w:r>
      <w:r w:rsidRPr="00535074">
        <w:rPr>
          <w:rFonts w:ascii="仿宋" w:eastAsia="仿宋" w:hAnsi="仿宋" w:hint="eastAsia"/>
          <w:sz w:val="32"/>
          <w:szCs w:val="32"/>
        </w:rPr>
        <w:t>差异化监管</w:t>
      </w:r>
      <w:r>
        <w:rPr>
          <w:rFonts w:ascii="仿宋" w:eastAsia="仿宋" w:hAnsi="仿宋" w:hint="eastAsia"/>
          <w:sz w:val="32"/>
          <w:szCs w:val="32"/>
        </w:rPr>
        <w:t>的</w:t>
      </w:r>
      <w:r w:rsidRPr="005563BE">
        <w:rPr>
          <w:rFonts w:ascii="仿宋" w:eastAsia="仿宋" w:hAnsi="仿宋" w:hint="eastAsia"/>
          <w:sz w:val="32"/>
          <w:szCs w:val="32"/>
        </w:rPr>
        <w:t>原则，</w:t>
      </w:r>
      <w:r>
        <w:rPr>
          <w:rFonts w:ascii="仿宋" w:eastAsia="仿宋" w:hAnsi="仿宋" w:hint="eastAsia"/>
          <w:sz w:val="32"/>
          <w:szCs w:val="32"/>
        </w:rPr>
        <w:t>对四类</w:t>
      </w:r>
      <w:r>
        <w:rPr>
          <w:rFonts w:ascii="仿宋" w:eastAsia="仿宋" w:hAnsi="仿宋"/>
          <w:sz w:val="32"/>
          <w:szCs w:val="32"/>
        </w:rPr>
        <w:t>信用企业</w:t>
      </w:r>
      <w:r>
        <w:rPr>
          <w:rFonts w:ascii="仿宋" w:eastAsia="仿宋" w:hAnsi="仿宋" w:hint="eastAsia"/>
          <w:sz w:val="32"/>
          <w:szCs w:val="32"/>
        </w:rPr>
        <w:t>分别</w:t>
      </w:r>
      <w:r>
        <w:rPr>
          <w:rFonts w:ascii="仿宋" w:eastAsia="仿宋" w:hAnsi="仿宋"/>
          <w:sz w:val="32"/>
          <w:szCs w:val="32"/>
        </w:rPr>
        <w:t>采取以</w:t>
      </w:r>
      <w:r>
        <w:rPr>
          <w:rFonts w:ascii="仿宋" w:eastAsia="仿宋" w:hAnsi="仿宋"/>
          <w:sz w:val="32"/>
          <w:szCs w:val="32"/>
        </w:rPr>
        <w:lastRenderedPageBreak/>
        <w:t>下监管</w:t>
      </w:r>
      <w:r w:rsidRPr="00535074">
        <w:rPr>
          <w:rFonts w:ascii="仿宋" w:eastAsia="仿宋" w:hAnsi="仿宋" w:hint="eastAsia"/>
          <w:sz w:val="32"/>
          <w:szCs w:val="32"/>
        </w:rPr>
        <w:t>措施</w:t>
      </w:r>
      <w:r>
        <w:rPr>
          <w:rFonts w:ascii="仿宋" w:eastAsia="仿宋" w:hAnsi="仿宋" w:hint="eastAsia"/>
          <w:sz w:val="32"/>
          <w:szCs w:val="32"/>
        </w:rPr>
        <w:t>。</w:t>
      </w:r>
    </w:p>
    <w:p w:rsidR="00535074" w:rsidRDefault="00535074" w:rsidP="00535074">
      <w:pPr>
        <w:ind w:firstLineChars="200" w:firstLine="640"/>
        <w:rPr>
          <w:rFonts w:ascii="仿宋" w:eastAsia="仿宋" w:hAnsi="仿宋"/>
          <w:sz w:val="32"/>
          <w:szCs w:val="32"/>
        </w:rPr>
      </w:pPr>
      <w:r>
        <w:rPr>
          <w:rFonts w:ascii="仿宋" w:eastAsia="仿宋" w:hAnsi="仿宋" w:hint="eastAsia"/>
          <w:sz w:val="32"/>
          <w:szCs w:val="32"/>
        </w:rPr>
        <w:t>（一）</w:t>
      </w:r>
      <w:r w:rsidRPr="005563BE">
        <w:rPr>
          <w:rFonts w:ascii="仿宋" w:eastAsia="仿宋" w:hAnsi="仿宋" w:hint="eastAsia"/>
          <w:sz w:val="32"/>
          <w:szCs w:val="32"/>
        </w:rPr>
        <w:t>对统计守信企业</w:t>
      </w:r>
      <w:r w:rsidR="002851C9" w:rsidRPr="002851C9">
        <w:rPr>
          <w:rFonts w:ascii="仿宋" w:eastAsia="仿宋" w:hAnsi="仿宋" w:hint="eastAsia"/>
          <w:sz w:val="32"/>
          <w:szCs w:val="32"/>
        </w:rPr>
        <w:t>合理降低抽查比例和频次，减少对正常生产经营的影响</w:t>
      </w:r>
      <w:r w:rsidRPr="005563BE">
        <w:rPr>
          <w:rFonts w:ascii="仿宋" w:eastAsia="仿宋" w:hAnsi="仿宋" w:hint="eastAsia"/>
          <w:sz w:val="32"/>
          <w:szCs w:val="32"/>
        </w:rPr>
        <w:t>；</w:t>
      </w:r>
    </w:p>
    <w:p w:rsidR="002851C9" w:rsidRPr="002851C9" w:rsidRDefault="00535074" w:rsidP="006970D9">
      <w:pPr>
        <w:ind w:firstLineChars="200" w:firstLine="640"/>
        <w:rPr>
          <w:rFonts w:ascii="仿宋_GB2312"/>
          <w:color w:val="00B050"/>
          <w:szCs w:val="32"/>
        </w:rPr>
      </w:pPr>
      <w:r>
        <w:rPr>
          <w:rFonts w:ascii="仿宋" w:eastAsia="仿宋" w:hAnsi="仿宋" w:hint="eastAsia"/>
          <w:sz w:val="32"/>
          <w:szCs w:val="32"/>
        </w:rPr>
        <w:t>（二）</w:t>
      </w:r>
      <w:r w:rsidRPr="005563BE">
        <w:rPr>
          <w:rFonts w:ascii="仿宋" w:eastAsia="仿宋" w:hAnsi="仿宋" w:hint="eastAsia"/>
          <w:sz w:val="32"/>
          <w:szCs w:val="32"/>
        </w:rPr>
        <w:t>对统计信用异常企业、统计一般失信企业</w:t>
      </w:r>
      <w:r>
        <w:rPr>
          <w:rFonts w:ascii="仿宋" w:eastAsia="仿宋" w:hAnsi="仿宋" w:hint="eastAsia"/>
          <w:sz w:val="32"/>
          <w:szCs w:val="32"/>
        </w:rPr>
        <w:t>纳入</w:t>
      </w:r>
      <w:r>
        <w:rPr>
          <w:rFonts w:ascii="仿宋" w:eastAsia="仿宋" w:hAnsi="仿宋"/>
          <w:sz w:val="32"/>
          <w:szCs w:val="32"/>
        </w:rPr>
        <w:t>“</w:t>
      </w:r>
      <w:r>
        <w:rPr>
          <w:rFonts w:ascii="仿宋" w:eastAsia="仿宋" w:hAnsi="仿宋" w:hint="eastAsia"/>
          <w:sz w:val="32"/>
          <w:szCs w:val="32"/>
        </w:rPr>
        <w:t>双随机</w:t>
      </w:r>
      <w:r>
        <w:rPr>
          <w:rFonts w:ascii="仿宋" w:eastAsia="仿宋" w:hAnsi="仿宋"/>
          <w:sz w:val="32"/>
          <w:szCs w:val="32"/>
        </w:rPr>
        <w:t>”</w:t>
      </w:r>
      <w:r w:rsidRPr="005563BE">
        <w:rPr>
          <w:rFonts w:ascii="仿宋" w:eastAsia="仿宋" w:hAnsi="仿宋" w:hint="eastAsia"/>
          <w:sz w:val="32"/>
          <w:szCs w:val="32"/>
        </w:rPr>
        <w:t>监督检查；</w:t>
      </w:r>
    </w:p>
    <w:p w:rsidR="000213BE" w:rsidRDefault="00535074" w:rsidP="000213BE">
      <w:pPr>
        <w:ind w:firstLineChars="200" w:firstLine="640"/>
        <w:rPr>
          <w:rFonts w:ascii="仿宋" w:eastAsia="仿宋" w:hAnsi="仿宋"/>
          <w:sz w:val="32"/>
          <w:szCs w:val="32"/>
        </w:rPr>
      </w:pPr>
      <w:r>
        <w:rPr>
          <w:rFonts w:ascii="仿宋" w:eastAsia="仿宋" w:hAnsi="仿宋" w:hint="eastAsia"/>
          <w:sz w:val="32"/>
          <w:szCs w:val="32"/>
        </w:rPr>
        <w:t>（三）</w:t>
      </w:r>
      <w:r w:rsidRPr="005563BE">
        <w:rPr>
          <w:rFonts w:ascii="仿宋" w:eastAsia="仿宋" w:hAnsi="仿宋" w:hint="eastAsia"/>
          <w:sz w:val="32"/>
          <w:szCs w:val="32"/>
        </w:rPr>
        <w:t>将统计严重失信企业信息纳入金融、</w:t>
      </w:r>
      <w:r w:rsidR="00957CA1" w:rsidRPr="00BD5E02">
        <w:rPr>
          <w:rFonts w:ascii="仿宋" w:eastAsia="仿宋" w:hAnsi="仿宋" w:hint="eastAsia"/>
          <w:sz w:val="32"/>
          <w:szCs w:val="32"/>
        </w:rPr>
        <w:t>市场监管</w:t>
      </w:r>
      <w:r w:rsidRPr="005563BE">
        <w:rPr>
          <w:rFonts w:ascii="仿宋" w:eastAsia="仿宋" w:hAnsi="仿宋" w:hint="eastAsia"/>
          <w:sz w:val="32"/>
          <w:szCs w:val="32"/>
        </w:rPr>
        <w:t>等行业和部门信用信息系统，</w:t>
      </w:r>
      <w:r w:rsidR="006970D9">
        <w:rPr>
          <w:rFonts w:ascii="仿宋" w:eastAsia="仿宋" w:hAnsi="仿宋" w:hint="eastAsia"/>
          <w:sz w:val="32"/>
          <w:szCs w:val="32"/>
        </w:rPr>
        <w:t>按照国家</w:t>
      </w:r>
      <w:r w:rsidR="006970D9">
        <w:rPr>
          <w:rFonts w:ascii="仿宋" w:eastAsia="仿宋" w:hAnsi="仿宋"/>
          <w:sz w:val="32"/>
          <w:szCs w:val="32"/>
        </w:rPr>
        <w:t>统计局</w:t>
      </w:r>
      <w:r w:rsidRPr="005563BE">
        <w:rPr>
          <w:rFonts w:ascii="仿宋" w:eastAsia="仿宋" w:hAnsi="仿宋" w:hint="eastAsia"/>
          <w:sz w:val="32"/>
          <w:szCs w:val="32"/>
        </w:rPr>
        <w:t>《关于对统计领域严重失信企业及其有关人员开展联合惩戒的合作备忘录（修订版）》实施联合惩戒。</w:t>
      </w:r>
    </w:p>
    <w:p w:rsidR="006312DD" w:rsidRDefault="00464B2F" w:rsidP="006312DD">
      <w:pPr>
        <w:ind w:firstLineChars="200" w:firstLine="643"/>
        <w:rPr>
          <w:rFonts w:ascii="仿宋" w:eastAsia="仿宋" w:hAnsi="仿宋"/>
          <w:sz w:val="32"/>
          <w:szCs w:val="32"/>
        </w:rPr>
      </w:pPr>
      <w:r w:rsidRPr="00915CCA">
        <w:rPr>
          <w:rFonts w:ascii="仿宋" w:eastAsia="仿宋" w:hAnsi="仿宋" w:hint="eastAsia"/>
          <w:b/>
          <w:sz w:val="32"/>
          <w:szCs w:val="32"/>
        </w:rPr>
        <w:t>第</w:t>
      </w:r>
      <w:r w:rsidRPr="00915CCA">
        <w:rPr>
          <w:rFonts w:ascii="仿宋" w:eastAsia="仿宋" w:hAnsi="仿宋"/>
          <w:b/>
          <w:sz w:val="32"/>
          <w:szCs w:val="32"/>
        </w:rPr>
        <w:t>十六条</w:t>
      </w:r>
      <w:r w:rsidRPr="00464B2F">
        <w:rPr>
          <w:rFonts w:ascii="仿宋" w:eastAsia="仿宋" w:hAnsi="仿宋" w:hint="eastAsia"/>
          <w:color w:val="666666"/>
          <w:sz w:val="32"/>
          <w:szCs w:val="32"/>
        </w:rPr>
        <w:t xml:space="preserve">　</w:t>
      </w:r>
      <w:r w:rsidRPr="00915CCA">
        <w:rPr>
          <w:rFonts w:ascii="仿宋" w:eastAsia="仿宋" w:hAnsi="仿宋" w:hint="eastAsia"/>
          <w:sz w:val="32"/>
          <w:szCs w:val="32"/>
        </w:rPr>
        <w:t>本办法由省统计局负责解释。</w:t>
      </w:r>
    </w:p>
    <w:p w:rsidR="009F7D41" w:rsidRPr="00464B2F" w:rsidRDefault="00464B2F" w:rsidP="006312DD">
      <w:pPr>
        <w:ind w:firstLineChars="200" w:firstLine="643"/>
        <w:rPr>
          <w:rFonts w:ascii="仿宋" w:eastAsia="仿宋" w:hAnsi="仿宋"/>
          <w:sz w:val="32"/>
          <w:szCs w:val="32"/>
        </w:rPr>
      </w:pPr>
      <w:r w:rsidRPr="00464B2F">
        <w:rPr>
          <w:rFonts w:ascii="仿宋" w:eastAsia="仿宋" w:hAnsi="仿宋" w:cs="宋体" w:hint="eastAsia"/>
          <w:b/>
          <w:color w:val="666666"/>
          <w:kern w:val="0"/>
          <w:sz w:val="32"/>
          <w:szCs w:val="32"/>
        </w:rPr>
        <w:t>第十七条</w:t>
      </w:r>
      <w:r w:rsidRPr="00464B2F">
        <w:rPr>
          <w:rFonts w:ascii="仿宋" w:eastAsia="仿宋" w:hAnsi="仿宋" w:cs="宋体" w:hint="eastAsia"/>
          <w:color w:val="666666"/>
          <w:kern w:val="0"/>
          <w:sz w:val="32"/>
          <w:szCs w:val="32"/>
        </w:rPr>
        <w:t xml:space="preserve">　</w:t>
      </w:r>
      <w:r w:rsidRPr="00464B2F">
        <w:rPr>
          <w:rFonts w:ascii="仿宋" w:eastAsia="仿宋" w:hAnsi="仿宋" w:hint="eastAsia"/>
          <w:sz w:val="32"/>
          <w:szCs w:val="32"/>
        </w:rPr>
        <w:t>本办法自印发之日起</w:t>
      </w:r>
      <w:r w:rsidR="006312DD">
        <w:rPr>
          <w:rFonts w:ascii="仿宋" w:eastAsia="仿宋" w:hAnsi="仿宋" w:hint="eastAsia"/>
          <w:sz w:val="32"/>
          <w:szCs w:val="32"/>
        </w:rPr>
        <w:t>施行</w:t>
      </w:r>
      <w:r w:rsidRPr="00464B2F">
        <w:rPr>
          <w:rFonts w:ascii="仿宋" w:eastAsia="仿宋" w:hAnsi="仿宋" w:hint="eastAsia"/>
          <w:sz w:val="32"/>
          <w:szCs w:val="32"/>
        </w:rPr>
        <w:t>。</w:t>
      </w:r>
    </w:p>
    <w:p w:rsidR="00464B2F" w:rsidRPr="00464B2F" w:rsidRDefault="00464B2F" w:rsidP="000213BE">
      <w:pPr>
        <w:ind w:firstLineChars="200" w:firstLine="640"/>
        <w:rPr>
          <w:rFonts w:ascii="仿宋" w:eastAsia="仿宋" w:hAnsi="仿宋"/>
          <w:sz w:val="32"/>
          <w:szCs w:val="32"/>
        </w:rPr>
      </w:pPr>
    </w:p>
    <w:sectPr w:rsidR="00464B2F" w:rsidRPr="00464B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D44" w:rsidRDefault="00A50D44" w:rsidP="00196C8D">
      <w:r>
        <w:separator/>
      </w:r>
    </w:p>
  </w:endnote>
  <w:endnote w:type="continuationSeparator" w:id="0">
    <w:p w:rsidR="00A50D44" w:rsidRDefault="00A50D44" w:rsidP="0019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D44" w:rsidRDefault="00A50D44" w:rsidP="00196C8D">
      <w:r>
        <w:separator/>
      </w:r>
    </w:p>
  </w:footnote>
  <w:footnote w:type="continuationSeparator" w:id="0">
    <w:p w:rsidR="00A50D44" w:rsidRDefault="00A50D44" w:rsidP="00196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FB"/>
    <w:rsid w:val="000213BE"/>
    <w:rsid w:val="000533CE"/>
    <w:rsid w:val="000803E1"/>
    <w:rsid w:val="00127245"/>
    <w:rsid w:val="00131AD0"/>
    <w:rsid w:val="00167F19"/>
    <w:rsid w:val="0018465B"/>
    <w:rsid w:val="00196C8D"/>
    <w:rsid w:val="001E703E"/>
    <w:rsid w:val="0026481D"/>
    <w:rsid w:val="00264E4B"/>
    <w:rsid w:val="002851C9"/>
    <w:rsid w:val="002941F4"/>
    <w:rsid w:val="002A05BD"/>
    <w:rsid w:val="00360457"/>
    <w:rsid w:val="003B5703"/>
    <w:rsid w:val="00415B5D"/>
    <w:rsid w:val="0043750A"/>
    <w:rsid w:val="004478DC"/>
    <w:rsid w:val="00454B8A"/>
    <w:rsid w:val="00464B2F"/>
    <w:rsid w:val="004A41D0"/>
    <w:rsid w:val="0052308C"/>
    <w:rsid w:val="005319CC"/>
    <w:rsid w:val="00535074"/>
    <w:rsid w:val="00581678"/>
    <w:rsid w:val="00606D3E"/>
    <w:rsid w:val="006312DD"/>
    <w:rsid w:val="00687391"/>
    <w:rsid w:val="006970D9"/>
    <w:rsid w:val="006F2D4D"/>
    <w:rsid w:val="006F521A"/>
    <w:rsid w:val="007063F6"/>
    <w:rsid w:val="0073365D"/>
    <w:rsid w:val="007A6221"/>
    <w:rsid w:val="008539B5"/>
    <w:rsid w:val="008919DF"/>
    <w:rsid w:val="008925C3"/>
    <w:rsid w:val="008B7F76"/>
    <w:rsid w:val="008F4188"/>
    <w:rsid w:val="00902AF6"/>
    <w:rsid w:val="00915CCA"/>
    <w:rsid w:val="00915ECF"/>
    <w:rsid w:val="00957CA1"/>
    <w:rsid w:val="009819CE"/>
    <w:rsid w:val="00994BF5"/>
    <w:rsid w:val="009A19A5"/>
    <w:rsid w:val="009E7ABE"/>
    <w:rsid w:val="009F4593"/>
    <w:rsid w:val="009F7D41"/>
    <w:rsid w:val="00A407B6"/>
    <w:rsid w:val="00A460B3"/>
    <w:rsid w:val="00A50D44"/>
    <w:rsid w:val="00AC0AA6"/>
    <w:rsid w:val="00AC7C61"/>
    <w:rsid w:val="00AF5FE6"/>
    <w:rsid w:val="00B0603C"/>
    <w:rsid w:val="00B66F0D"/>
    <w:rsid w:val="00BD5E02"/>
    <w:rsid w:val="00C03EA3"/>
    <w:rsid w:val="00C105FB"/>
    <w:rsid w:val="00C25823"/>
    <w:rsid w:val="00C72068"/>
    <w:rsid w:val="00CC11C0"/>
    <w:rsid w:val="00CC478E"/>
    <w:rsid w:val="00D16E62"/>
    <w:rsid w:val="00D56625"/>
    <w:rsid w:val="00D60A9A"/>
    <w:rsid w:val="00D66778"/>
    <w:rsid w:val="00DC6883"/>
    <w:rsid w:val="00DD2E90"/>
    <w:rsid w:val="00DE50D9"/>
    <w:rsid w:val="00DE6168"/>
    <w:rsid w:val="00E81C5C"/>
    <w:rsid w:val="00EF3491"/>
    <w:rsid w:val="00EF5FF4"/>
    <w:rsid w:val="00F53D74"/>
    <w:rsid w:val="00FD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93B9AE-2C65-416F-8462-8501D095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C8D"/>
    <w:rPr>
      <w:sz w:val="18"/>
      <w:szCs w:val="18"/>
    </w:rPr>
  </w:style>
  <w:style w:type="paragraph" w:styleId="a4">
    <w:name w:val="footer"/>
    <w:basedOn w:val="a"/>
    <w:link w:val="Char0"/>
    <w:uiPriority w:val="99"/>
    <w:unhideWhenUsed/>
    <w:rsid w:val="00196C8D"/>
    <w:pPr>
      <w:tabs>
        <w:tab w:val="center" w:pos="4153"/>
        <w:tab w:val="right" w:pos="8306"/>
      </w:tabs>
      <w:snapToGrid w:val="0"/>
      <w:jc w:val="left"/>
    </w:pPr>
    <w:rPr>
      <w:sz w:val="18"/>
      <w:szCs w:val="18"/>
    </w:rPr>
  </w:style>
  <w:style w:type="character" w:customStyle="1" w:styleId="Char0">
    <w:name w:val="页脚 Char"/>
    <w:basedOn w:val="a0"/>
    <w:link w:val="a4"/>
    <w:uiPriority w:val="99"/>
    <w:rsid w:val="00196C8D"/>
    <w:rPr>
      <w:sz w:val="18"/>
      <w:szCs w:val="18"/>
    </w:rPr>
  </w:style>
  <w:style w:type="paragraph" w:styleId="a5">
    <w:name w:val="Normal (Web)"/>
    <w:basedOn w:val="a"/>
    <w:uiPriority w:val="99"/>
    <w:semiHidden/>
    <w:unhideWhenUsed/>
    <w:rsid w:val="007063F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35074"/>
    <w:pPr>
      <w:ind w:firstLineChars="200" w:firstLine="420"/>
    </w:pPr>
  </w:style>
  <w:style w:type="paragraph" w:styleId="a7">
    <w:name w:val="Balloon Text"/>
    <w:basedOn w:val="a"/>
    <w:link w:val="Char1"/>
    <w:uiPriority w:val="99"/>
    <w:semiHidden/>
    <w:unhideWhenUsed/>
    <w:rsid w:val="009E7ABE"/>
    <w:rPr>
      <w:sz w:val="18"/>
      <w:szCs w:val="18"/>
    </w:rPr>
  </w:style>
  <w:style w:type="character" w:customStyle="1" w:styleId="Char1">
    <w:name w:val="批注框文本 Char"/>
    <w:basedOn w:val="a0"/>
    <w:link w:val="a7"/>
    <w:uiPriority w:val="99"/>
    <w:semiHidden/>
    <w:rsid w:val="009E7A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7034">
      <w:bodyDiv w:val="1"/>
      <w:marLeft w:val="0"/>
      <w:marRight w:val="0"/>
      <w:marTop w:val="0"/>
      <w:marBottom w:val="0"/>
      <w:divBdr>
        <w:top w:val="none" w:sz="0" w:space="0" w:color="auto"/>
        <w:left w:val="none" w:sz="0" w:space="0" w:color="auto"/>
        <w:bottom w:val="none" w:sz="0" w:space="0" w:color="auto"/>
        <w:right w:val="none" w:sz="0" w:space="0" w:color="auto"/>
      </w:divBdr>
      <w:divsChild>
        <w:div w:id="1321345744">
          <w:marLeft w:val="0"/>
          <w:marRight w:val="0"/>
          <w:marTop w:val="0"/>
          <w:marBottom w:val="0"/>
          <w:divBdr>
            <w:top w:val="none" w:sz="0" w:space="0" w:color="auto"/>
            <w:left w:val="none" w:sz="0" w:space="0" w:color="auto"/>
            <w:bottom w:val="none" w:sz="0" w:space="0" w:color="auto"/>
            <w:right w:val="none" w:sz="0" w:space="0" w:color="auto"/>
          </w:divBdr>
          <w:divsChild>
            <w:div w:id="2122843405">
              <w:marLeft w:val="0"/>
              <w:marRight w:val="0"/>
              <w:marTop w:val="0"/>
              <w:marBottom w:val="0"/>
              <w:divBdr>
                <w:top w:val="none" w:sz="0" w:space="0" w:color="auto"/>
                <w:left w:val="none" w:sz="0" w:space="0" w:color="auto"/>
                <w:bottom w:val="none" w:sz="0" w:space="0" w:color="auto"/>
                <w:right w:val="none" w:sz="0" w:space="0" w:color="auto"/>
              </w:divBdr>
              <w:divsChild>
                <w:div w:id="759255436">
                  <w:marLeft w:val="0"/>
                  <w:marRight w:val="0"/>
                  <w:marTop w:val="150"/>
                  <w:marBottom w:val="0"/>
                  <w:divBdr>
                    <w:top w:val="none" w:sz="0" w:space="0" w:color="auto"/>
                    <w:left w:val="none" w:sz="0" w:space="0" w:color="auto"/>
                    <w:bottom w:val="none" w:sz="0" w:space="0" w:color="auto"/>
                    <w:right w:val="none" w:sz="0" w:space="0" w:color="auto"/>
                  </w:divBdr>
                  <w:divsChild>
                    <w:div w:id="1855487760">
                      <w:marLeft w:val="0"/>
                      <w:marRight w:val="0"/>
                      <w:marTop w:val="375"/>
                      <w:marBottom w:val="0"/>
                      <w:divBdr>
                        <w:top w:val="none" w:sz="0" w:space="0" w:color="auto"/>
                        <w:left w:val="none" w:sz="0" w:space="0" w:color="auto"/>
                        <w:bottom w:val="none" w:sz="0" w:space="0" w:color="auto"/>
                        <w:right w:val="none" w:sz="0" w:space="0" w:color="auto"/>
                      </w:divBdr>
                      <w:divsChild>
                        <w:div w:id="1572764126">
                          <w:marLeft w:val="0"/>
                          <w:marRight w:val="0"/>
                          <w:marTop w:val="0"/>
                          <w:marBottom w:val="0"/>
                          <w:divBdr>
                            <w:top w:val="none" w:sz="0" w:space="0" w:color="auto"/>
                            <w:left w:val="none" w:sz="0" w:space="0" w:color="auto"/>
                            <w:bottom w:val="none" w:sz="0" w:space="0" w:color="auto"/>
                            <w:right w:val="none" w:sz="0" w:space="0" w:color="auto"/>
                          </w:divBdr>
                          <w:divsChild>
                            <w:div w:id="19722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08856">
      <w:bodyDiv w:val="1"/>
      <w:marLeft w:val="0"/>
      <w:marRight w:val="0"/>
      <w:marTop w:val="0"/>
      <w:marBottom w:val="0"/>
      <w:divBdr>
        <w:top w:val="none" w:sz="0" w:space="0" w:color="auto"/>
        <w:left w:val="none" w:sz="0" w:space="0" w:color="auto"/>
        <w:bottom w:val="none" w:sz="0" w:space="0" w:color="auto"/>
        <w:right w:val="none" w:sz="0" w:space="0" w:color="auto"/>
      </w:divBdr>
      <w:divsChild>
        <w:div w:id="235212705">
          <w:marLeft w:val="0"/>
          <w:marRight w:val="0"/>
          <w:marTop w:val="675"/>
          <w:marBottom w:val="750"/>
          <w:divBdr>
            <w:top w:val="none" w:sz="0" w:space="0" w:color="auto"/>
            <w:left w:val="none" w:sz="0" w:space="0" w:color="auto"/>
            <w:bottom w:val="none" w:sz="0" w:space="0" w:color="auto"/>
            <w:right w:val="none" w:sz="0" w:space="0" w:color="auto"/>
          </w:divBdr>
          <w:divsChild>
            <w:div w:id="173689838">
              <w:marLeft w:val="0"/>
              <w:marRight w:val="0"/>
              <w:marTop w:val="0"/>
              <w:marBottom w:val="0"/>
              <w:divBdr>
                <w:top w:val="none" w:sz="0" w:space="0" w:color="auto"/>
                <w:left w:val="none" w:sz="0" w:space="0" w:color="auto"/>
                <w:bottom w:val="none" w:sz="0" w:space="0" w:color="auto"/>
                <w:right w:val="none" w:sz="0" w:space="0" w:color="auto"/>
              </w:divBdr>
            </w:div>
          </w:divsChild>
        </w:div>
        <w:div w:id="1077753240">
          <w:marLeft w:val="0"/>
          <w:marRight w:val="0"/>
          <w:marTop w:val="0"/>
          <w:marBottom w:val="0"/>
          <w:divBdr>
            <w:top w:val="none" w:sz="0" w:space="0" w:color="auto"/>
            <w:left w:val="none" w:sz="0" w:space="0" w:color="auto"/>
            <w:bottom w:val="none" w:sz="0" w:space="0" w:color="auto"/>
            <w:right w:val="none" w:sz="0" w:space="0" w:color="auto"/>
          </w:divBdr>
          <w:divsChild>
            <w:div w:id="3987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0EC42-D96F-4F4A-AA0C-298093BE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304</Words>
  <Characters>1738</Characters>
  <Application>Microsoft Office Word</Application>
  <DocSecurity>0</DocSecurity>
  <Lines>14</Lines>
  <Paragraphs>4</Paragraphs>
  <ScaleCrop>false</ScaleCrop>
  <Company>国家统计局</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迟淑杰</dc:creator>
  <cp:keywords/>
  <dc:description/>
  <cp:lastModifiedBy>迟淑杰</cp:lastModifiedBy>
  <cp:revision>3</cp:revision>
  <cp:lastPrinted>2020-07-23T06:24:00Z</cp:lastPrinted>
  <dcterms:created xsi:type="dcterms:W3CDTF">2020-08-25T02:56:00Z</dcterms:created>
  <dcterms:modified xsi:type="dcterms:W3CDTF">2020-08-25T02:57:00Z</dcterms:modified>
</cp:coreProperties>
</file>