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7AF" w:rsidRPr="00A66D3B" w:rsidRDefault="00B417AF" w:rsidP="00A66D3B">
      <w:pPr>
        <w:adjustRightInd w:val="0"/>
        <w:snapToGrid w:val="0"/>
        <w:spacing w:line="590" w:lineRule="exact"/>
        <w:rPr>
          <w:rFonts w:ascii="黑体" w:eastAsia="黑体" w:hAnsi="黑体"/>
          <w:color w:val="000000" w:themeColor="text1"/>
          <w:sz w:val="32"/>
          <w:szCs w:val="32"/>
        </w:rPr>
      </w:pPr>
      <w:r w:rsidRPr="00A66D3B">
        <w:rPr>
          <w:rFonts w:ascii="黑体" w:eastAsia="黑体" w:hAnsi="黑体" w:hint="eastAsia"/>
          <w:color w:val="000000" w:themeColor="text1"/>
          <w:sz w:val="32"/>
          <w:szCs w:val="32"/>
        </w:rPr>
        <w:t>附件3</w:t>
      </w:r>
    </w:p>
    <w:p w:rsidR="00B417AF" w:rsidRPr="00A66D3B" w:rsidRDefault="00B417AF" w:rsidP="00A66D3B">
      <w:pPr>
        <w:adjustRightInd w:val="0"/>
        <w:snapToGrid w:val="0"/>
        <w:spacing w:line="590" w:lineRule="exact"/>
        <w:rPr>
          <w:rFonts w:ascii="黑体" w:eastAsia="黑体" w:hAnsi="黑体"/>
          <w:color w:val="000000" w:themeColor="text1"/>
          <w:sz w:val="32"/>
          <w:szCs w:val="32"/>
        </w:rPr>
      </w:pPr>
    </w:p>
    <w:p w:rsidR="00B417AF" w:rsidRPr="00A66D3B" w:rsidRDefault="00B417AF" w:rsidP="00A66D3B">
      <w:pPr>
        <w:spacing w:line="590" w:lineRule="exact"/>
        <w:jc w:val="center"/>
        <w:rPr>
          <w:rFonts w:ascii="方正小标宋简体" w:eastAsia="方正小标宋简体"/>
          <w:color w:val="000000" w:themeColor="text1"/>
          <w:sz w:val="44"/>
          <w:szCs w:val="44"/>
        </w:rPr>
      </w:pPr>
      <w:r w:rsidRPr="00A66D3B">
        <w:rPr>
          <w:rFonts w:ascii="方正小标宋简体" w:eastAsia="方正小标宋简体" w:hint="eastAsia"/>
          <w:color w:val="000000" w:themeColor="text1"/>
          <w:sz w:val="44"/>
          <w:szCs w:val="44"/>
        </w:rPr>
        <w:t>全省统计系统统计建模大赛实施方案</w:t>
      </w:r>
    </w:p>
    <w:p w:rsidR="00B417AF" w:rsidRPr="00A66D3B" w:rsidRDefault="00B417AF" w:rsidP="00A66D3B">
      <w:pPr>
        <w:spacing w:line="590" w:lineRule="exact"/>
        <w:rPr>
          <w:color w:val="000000" w:themeColor="text1"/>
        </w:rPr>
      </w:pPr>
    </w:p>
    <w:p w:rsidR="00B417AF" w:rsidRPr="00A66D3B" w:rsidRDefault="00B417AF" w:rsidP="00A66D3B">
      <w:pPr>
        <w:overflowPunct w:val="0"/>
        <w:spacing w:line="590" w:lineRule="exact"/>
        <w:ind w:firstLineChars="200" w:firstLine="640"/>
        <w:rPr>
          <w:rFonts w:ascii="仿宋_GB2312" w:eastAsia="仿宋_GB2312"/>
          <w:color w:val="000000" w:themeColor="text1"/>
          <w:kern w:val="0"/>
          <w:sz w:val="32"/>
          <w:szCs w:val="32"/>
        </w:rPr>
      </w:pPr>
      <w:r w:rsidRPr="00A66D3B">
        <w:rPr>
          <w:rFonts w:ascii="仿宋_GB2312" w:eastAsia="仿宋_GB2312" w:hint="eastAsia"/>
          <w:color w:val="000000" w:themeColor="text1"/>
          <w:kern w:val="0"/>
          <w:sz w:val="32"/>
          <w:szCs w:val="32"/>
        </w:rPr>
        <w:t>为进一步提升统计分析能力和服务水平，推动全省统计系统干部职工学习掌握运用统计建模技能，为参加全国统计建模大赛选拔储备人才，特举办全省统计系统职业技能竞赛统计建模大赛，制定本实施</w:t>
      </w:r>
      <w:r w:rsidRPr="00A66D3B">
        <w:rPr>
          <w:rFonts w:ascii="仿宋_GB2312" w:eastAsia="仿宋_GB2312"/>
          <w:color w:val="000000" w:themeColor="text1"/>
          <w:kern w:val="0"/>
          <w:sz w:val="32"/>
          <w:szCs w:val="32"/>
        </w:rPr>
        <w:t>方</w:t>
      </w:r>
      <w:r w:rsidRPr="00A66D3B">
        <w:rPr>
          <w:rFonts w:ascii="仿宋_GB2312" w:eastAsia="仿宋_GB2312" w:hint="eastAsia"/>
          <w:color w:val="000000" w:themeColor="text1"/>
          <w:kern w:val="0"/>
          <w:sz w:val="32"/>
          <w:szCs w:val="32"/>
        </w:rPr>
        <w:t>案。</w:t>
      </w:r>
    </w:p>
    <w:p w:rsidR="00B417AF" w:rsidRPr="00A66D3B" w:rsidRDefault="00B417AF" w:rsidP="00A66D3B">
      <w:pPr>
        <w:overflowPunct w:val="0"/>
        <w:spacing w:line="590" w:lineRule="exact"/>
        <w:ind w:firstLineChars="200" w:firstLine="640"/>
        <w:rPr>
          <w:rFonts w:ascii="黑体" w:eastAsia="黑体" w:hAnsi="黑体" w:cs="宋体"/>
          <w:color w:val="000000" w:themeColor="text1"/>
          <w:kern w:val="0"/>
          <w:sz w:val="32"/>
          <w:szCs w:val="32"/>
        </w:rPr>
      </w:pPr>
      <w:r w:rsidRPr="00A66D3B">
        <w:rPr>
          <w:rFonts w:ascii="黑体" w:eastAsia="黑体" w:hAnsi="黑体" w:cs="宋体"/>
          <w:color w:val="000000" w:themeColor="text1"/>
          <w:kern w:val="0"/>
          <w:sz w:val="32"/>
          <w:szCs w:val="32"/>
        </w:rPr>
        <w:t>一、大赛目的</w:t>
      </w:r>
    </w:p>
    <w:p w:rsidR="00B417AF" w:rsidRPr="00A66D3B" w:rsidRDefault="00B417AF" w:rsidP="00A66D3B">
      <w:pPr>
        <w:overflowPunct w:val="0"/>
        <w:spacing w:line="590" w:lineRule="exact"/>
        <w:ind w:firstLineChars="200" w:firstLine="640"/>
        <w:rPr>
          <w:rFonts w:ascii="仿宋_GB2312" w:eastAsia="仿宋_GB2312"/>
          <w:color w:val="000000" w:themeColor="text1"/>
          <w:kern w:val="0"/>
          <w:sz w:val="32"/>
          <w:szCs w:val="32"/>
        </w:rPr>
      </w:pPr>
      <w:r w:rsidRPr="00A66D3B">
        <w:rPr>
          <w:rFonts w:ascii="仿宋_GB2312" w:eastAsia="仿宋_GB2312" w:hint="eastAsia"/>
          <w:color w:val="000000" w:themeColor="text1"/>
          <w:kern w:val="0"/>
          <w:sz w:val="32"/>
          <w:szCs w:val="32"/>
        </w:rPr>
        <w:t>大赛是面向全省统计干部举办的职业技能竞赛活动，旨在鼓励激发青年统计干部围绕统计中心工作，以统计建模方式对经济社会发展中的重点问题进行深入分析与研究的积极性，做到以赛促学、以学提能，开拓创新、团结合作，不断提高统计分析、预测预判能力，有效提高统计服务推动高质量发展的水平，为推进统计现代化改革提供有力人才支撑。</w:t>
      </w:r>
    </w:p>
    <w:p w:rsidR="00B417AF" w:rsidRPr="00A66D3B" w:rsidRDefault="00B417AF" w:rsidP="00A66D3B">
      <w:pPr>
        <w:overflowPunct w:val="0"/>
        <w:spacing w:line="590" w:lineRule="exact"/>
        <w:ind w:firstLineChars="200" w:firstLine="640"/>
        <w:rPr>
          <w:rFonts w:ascii="黑体" w:eastAsia="黑体" w:hAnsi="黑体" w:cs="宋体"/>
          <w:color w:val="000000" w:themeColor="text1"/>
          <w:kern w:val="0"/>
          <w:sz w:val="32"/>
          <w:szCs w:val="32"/>
        </w:rPr>
      </w:pPr>
      <w:r w:rsidRPr="00A66D3B">
        <w:rPr>
          <w:rFonts w:ascii="黑体" w:eastAsia="黑体" w:hAnsi="黑体" w:cs="宋体"/>
          <w:color w:val="000000" w:themeColor="text1"/>
          <w:kern w:val="0"/>
          <w:sz w:val="32"/>
          <w:szCs w:val="32"/>
        </w:rPr>
        <w:t>二、</w:t>
      </w:r>
      <w:r w:rsidRPr="00A66D3B">
        <w:rPr>
          <w:rFonts w:ascii="黑体" w:eastAsia="黑体" w:hAnsi="黑体" w:cs="宋体" w:hint="eastAsia"/>
          <w:color w:val="000000" w:themeColor="text1"/>
          <w:kern w:val="0"/>
          <w:sz w:val="32"/>
          <w:szCs w:val="32"/>
        </w:rPr>
        <w:t>大赛</w:t>
      </w:r>
      <w:r w:rsidRPr="00A66D3B">
        <w:rPr>
          <w:rFonts w:ascii="黑体" w:eastAsia="黑体" w:hAnsi="黑体" w:cs="宋体"/>
          <w:color w:val="000000" w:themeColor="text1"/>
          <w:kern w:val="0"/>
          <w:sz w:val="32"/>
          <w:szCs w:val="32"/>
        </w:rPr>
        <w:t>主题</w:t>
      </w:r>
    </w:p>
    <w:p w:rsidR="00B417AF" w:rsidRPr="00A66D3B" w:rsidRDefault="00B417AF" w:rsidP="00A66D3B">
      <w:pPr>
        <w:widowControl/>
        <w:overflowPunct w:val="0"/>
        <w:spacing w:line="590" w:lineRule="exact"/>
        <w:ind w:firstLine="480"/>
        <w:rPr>
          <w:rFonts w:ascii="仿宋_GB2312" w:eastAsia="仿宋_GB2312"/>
          <w:color w:val="000000" w:themeColor="text1"/>
          <w:kern w:val="0"/>
          <w:sz w:val="32"/>
          <w:szCs w:val="32"/>
        </w:rPr>
      </w:pPr>
      <w:r w:rsidRPr="00A66D3B">
        <w:rPr>
          <w:rFonts w:ascii="仿宋_GB2312" w:eastAsia="仿宋_GB2312" w:hint="eastAsia"/>
          <w:color w:val="000000" w:themeColor="text1"/>
          <w:kern w:val="0"/>
          <w:sz w:val="32"/>
          <w:szCs w:val="32"/>
        </w:rPr>
        <w:t>本届大赛设三个主题，分别为“推动高质量发展形成新质生产力的统计测度及实现路径研究”、“多模态社会经济统计研究”、“数字经济发展对产业结构转型升级的影响”。请各参赛队从以上三个主题中任选其一，围绕主题自拟题目，撰写参赛论文。</w:t>
      </w:r>
    </w:p>
    <w:p w:rsidR="00B417AF" w:rsidRPr="00A66D3B" w:rsidRDefault="00B417AF" w:rsidP="00A66D3B">
      <w:pPr>
        <w:overflowPunct w:val="0"/>
        <w:spacing w:line="590" w:lineRule="exact"/>
        <w:ind w:firstLineChars="200" w:firstLine="640"/>
        <w:rPr>
          <w:rFonts w:ascii="黑体" w:eastAsia="黑体" w:hAnsi="黑体" w:cs="宋体"/>
          <w:color w:val="000000" w:themeColor="text1"/>
          <w:kern w:val="0"/>
          <w:sz w:val="32"/>
          <w:szCs w:val="32"/>
        </w:rPr>
      </w:pPr>
      <w:r w:rsidRPr="00A66D3B">
        <w:rPr>
          <w:rFonts w:ascii="黑体" w:eastAsia="黑体" w:hAnsi="黑体" w:cs="宋体"/>
          <w:color w:val="000000" w:themeColor="text1"/>
          <w:kern w:val="0"/>
          <w:sz w:val="32"/>
          <w:szCs w:val="32"/>
        </w:rPr>
        <w:t>三、</w:t>
      </w:r>
      <w:r w:rsidRPr="00A66D3B">
        <w:rPr>
          <w:rFonts w:ascii="黑体" w:eastAsia="黑体" w:hAnsi="黑体" w:cs="宋体" w:hint="eastAsia"/>
          <w:color w:val="000000" w:themeColor="text1"/>
          <w:kern w:val="0"/>
          <w:sz w:val="32"/>
          <w:szCs w:val="32"/>
        </w:rPr>
        <w:t>大赛</w:t>
      </w:r>
      <w:r w:rsidRPr="00A66D3B">
        <w:rPr>
          <w:rFonts w:ascii="黑体" w:eastAsia="黑体" w:hAnsi="黑体" w:cs="宋体"/>
          <w:color w:val="000000" w:themeColor="text1"/>
          <w:kern w:val="0"/>
          <w:sz w:val="32"/>
          <w:szCs w:val="32"/>
        </w:rPr>
        <w:t>程序</w:t>
      </w:r>
    </w:p>
    <w:p w:rsidR="00B417AF" w:rsidRPr="00A66D3B" w:rsidRDefault="00B417AF" w:rsidP="00A66D3B">
      <w:pPr>
        <w:overflowPunct w:val="0"/>
        <w:spacing w:line="590" w:lineRule="exact"/>
        <w:ind w:firstLineChars="200" w:firstLine="640"/>
        <w:rPr>
          <w:rFonts w:ascii="楷体_GB2312" w:eastAsia="楷体_GB2312"/>
          <w:color w:val="000000" w:themeColor="text1"/>
          <w:kern w:val="0"/>
          <w:sz w:val="32"/>
          <w:szCs w:val="32"/>
        </w:rPr>
      </w:pPr>
      <w:r w:rsidRPr="00A66D3B">
        <w:rPr>
          <w:rFonts w:ascii="楷体_GB2312" w:eastAsia="楷体_GB2312"/>
          <w:color w:val="000000" w:themeColor="text1"/>
          <w:kern w:val="0"/>
          <w:sz w:val="32"/>
          <w:szCs w:val="32"/>
        </w:rPr>
        <w:t>（一）组队报名</w:t>
      </w:r>
    </w:p>
    <w:p w:rsidR="00B417AF" w:rsidRPr="00A66D3B" w:rsidRDefault="00B417AF" w:rsidP="00A66D3B">
      <w:pPr>
        <w:overflowPunct w:val="0"/>
        <w:spacing w:line="590" w:lineRule="exact"/>
        <w:ind w:firstLineChars="200" w:firstLine="640"/>
        <w:rPr>
          <w:rFonts w:ascii="仿宋_GB2312" w:eastAsia="仿宋_GB2312"/>
          <w:color w:val="000000" w:themeColor="text1"/>
          <w:kern w:val="0"/>
          <w:sz w:val="32"/>
          <w:szCs w:val="32"/>
        </w:rPr>
      </w:pPr>
      <w:r w:rsidRPr="00A66D3B">
        <w:rPr>
          <w:rFonts w:ascii="仿宋_GB2312" w:eastAsia="仿宋_GB2312" w:hint="eastAsia"/>
          <w:color w:val="000000" w:themeColor="text1"/>
          <w:kern w:val="0"/>
          <w:sz w:val="32"/>
          <w:szCs w:val="32"/>
        </w:rPr>
        <w:lastRenderedPageBreak/>
        <w:t>各市统计局分别组队参赛，省局机关及局属事业单位结合工作实际组织参赛队。每支队3名队员，年龄不超过45周岁（含45周岁）。各市统计局参赛队员由各地自行选拔。为做好建模大赛组织工作，各参赛队报名时，需提交开题报告，并确定1名联络员，负责赛事期间的协调和联系工作。</w:t>
      </w:r>
    </w:p>
    <w:p w:rsidR="00B417AF" w:rsidRPr="00A66D3B" w:rsidRDefault="00B417AF" w:rsidP="00A66D3B">
      <w:pPr>
        <w:overflowPunct w:val="0"/>
        <w:spacing w:line="590" w:lineRule="exact"/>
        <w:ind w:firstLineChars="200" w:firstLine="640"/>
        <w:rPr>
          <w:rFonts w:ascii="楷体_GB2312" w:eastAsia="楷体_GB2312"/>
          <w:color w:val="000000" w:themeColor="text1"/>
          <w:kern w:val="0"/>
          <w:sz w:val="32"/>
          <w:szCs w:val="32"/>
        </w:rPr>
      </w:pPr>
      <w:r w:rsidRPr="00A66D3B">
        <w:rPr>
          <w:rFonts w:ascii="楷体_GB2312" w:eastAsia="楷体_GB2312" w:hint="eastAsia"/>
          <w:color w:val="000000" w:themeColor="text1"/>
          <w:kern w:val="0"/>
          <w:sz w:val="32"/>
          <w:szCs w:val="32"/>
        </w:rPr>
        <w:t>（二）赛前培训</w:t>
      </w:r>
    </w:p>
    <w:p w:rsidR="00B417AF" w:rsidRPr="00A66D3B" w:rsidRDefault="00B417AF" w:rsidP="00A66D3B">
      <w:pPr>
        <w:overflowPunct w:val="0"/>
        <w:spacing w:line="590" w:lineRule="exact"/>
        <w:ind w:firstLineChars="200" w:firstLine="640"/>
        <w:rPr>
          <w:rFonts w:ascii="仿宋_GB2312" w:eastAsia="仿宋_GB2312"/>
          <w:color w:val="000000" w:themeColor="text1"/>
          <w:kern w:val="0"/>
          <w:sz w:val="32"/>
          <w:szCs w:val="32"/>
        </w:rPr>
      </w:pPr>
      <w:r w:rsidRPr="00A66D3B">
        <w:rPr>
          <w:rFonts w:ascii="仿宋_GB2312" w:eastAsia="仿宋_GB2312" w:hint="eastAsia"/>
          <w:color w:val="000000" w:themeColor="text1"/>
          <w:kern w:val="0"/>
          <w:sz w:val="32"/>
          <w:szCs w:val="32"/>
        </w:rPr>
        <w:t>线上培训：各参赛队可登陆国家统计网络培训平台（钉钉）“选课中心”“内容体系”“统计建模大赛”栏目，自行学习相关课程，也可登陆国家统计局工作信息网“专题集粹”“专题活动”“统计建模大赛”栏目参考往届统计大赛有关论文。</w:t>
      </w:r>
    </w:p>
    <w:p w:rsidR="00B417AF" w:rsidRPr="00A66D3B" w:rsidRDefault="00B417AF" w:rsidP="00A66D3B">
      <w:pPr>
        <w:overflowPunct w:val="0"/>
        <w:spacing w:line="590" w:lineRule="exact"/>
        <w:ind w:firstLineChars="200" w:firstLine="640"/>
        <w:rPr>
          <w:rFonts w:ascii="仿宋_GB2312" w:eastAsia="仿宋_GB2312" w:hAnsi="宋体" w:cs="宋体"/>
          <w:color w:val="000000" w:themeColor="text1"/>
          <w:kern w:val="0"/>
          <w:sz w:val="32"/>
          <w:szCs w:val="32"/>
        </w:rPr>
      </w:pPr>
      <w:r w:rsidRPr="00A66D3B">
        <w:rPr>
          <w:rFonts w:ascii="仿宋_GB2312" w:eastAsia="仿宋_GB2312" w:hint="eastAsia"/>
          <w:color w:val="000000" w:themeColor="text1"/>
          <w:kern w:val="0"/>
          <w:sz w:val="32"/>
          <w:szCs w:val="32"/>
        </w:rPr>
        <w:t>线下培训：省局举办建模知识培训班，邀请高等院校、科研机构专家学者进行授课，培训范围以参加选拔赛的各参赛队队员为主。各市也可自行安排相关知识的培训学习。</w:t>
      </w:r>
    </w:p>
    <w:p w:rsidR="00B417AF" w:rsidRPr="00A66D3B" w:rsidRDefault="00B417AF" w:rsidP="00A66D3B">
      <w:pPr>
        <w:overflowPunct w:val="0"/>
        <w:spacing w:line="590" w:lineRule="exact"/>
        <w:ind w:firstLineChars="200" w:firstLine="640"/>
        <w:rPr>
          <w:rFonts w:ascii="楷体_GB2312" w:eastAsia="楷体_GB2312"/>
          <w:color w:val="000000" w:themeColor="text1"/>
          <w:kern w:val="0"/>
          <w:sz w:val="32"/>
          <w:szCs w:val="32"/>
        </w:rPr>
      </w:pPr>
      <w:r w:rsidRPr="00A66D3B">
        <w:rPr>
          <w:rFonts w:ascii="楷体_GB2312" w:eastAsia="楷体_GB2312"/>
          <w:color w:val="000000" w:themeColor="text1"/>
          <w:kern w:val="0"/>
          <w:sz w:val="32"/>
          <w:szCs w:val="32"/>
        </w:rPr>
        <w:t>（三）</w:t>
      </w:r>
      <w:r w:rsidRPr="00A66D3B">
        <w:rPr>
          <w:rFonts w:ascii="楷体_GB2312" w:eastAsia="楷体_GB2312" w:hint="eastAsia"/>
          <w:color w:val="000000" w:themeColor="text1"/>
          <w:kern w:val="0"/>
          <w:sz w:val="32"/>
          <w:szCs w:val="32"/>
        </w:rPr>
        <w:t>比赛形式</w:t>
      </w:r>
    </w:p>
    <w:p w:rsidR="00B417AF" w:rsidRPr="00A66D3B" w:rsidRDefault="00B417AF" w:rsidP="00A66D3B">
      <w:pPr>
        <w:overflowPunct w:val="0"/>
        <w:spacing w:line="590" w:lineRule="exact"/>
        <w:ind w:firstLineChars="200" w:firstLine="640"/>
        <w:rPr>
          <w:rFonts w:ascii="仿宋_GB2312" w:eastAsia="仿宋_GB2312"/>
          <w:color w:val="000000" w:themeColor="text1"/>
          <w:kern w:val="0"/>
          <w:sz w:val="32"/>
          <w:szCs w:val="32"/>
        </w:rPr>
      </w:pPr>
      <w:r w:rsidRPr="00A66D3B">
        <w:rPr>
          <w:rFonts w:ascii="仿宋_GB2312" w:eastAsia="仿宋_GB2312" w:hint="eastAsia"/>
          <w:color w:val="000000" w:themeColor="text1"/>
          <w:kern w:val="0"/>
          <w:sz w:val="32"/>
          <w:szCs w:val="32"/>
        </w:rPr>
        <w:t>各参赛队提交参赛论文、“知网”查重报告以及队员签名的承诺书。论文要结合统计工作，紧扣大赛主题，充分体现与时俱进和创新精神，注重对数据的探索研究，提高统计模型的实用性、针对性和有效性。</w:t>
      </w:r>
    </w:p>
    <w:p w:rsidR="00B417AF" w:rsidRPr="00A66D3B" w:rsidRDefault="00B417AF" w:rsidP="00A66D3B">
      <w:pPr>
        <w:overflowPunct w:val="0"/>
        <w:spacing w:line="590" w:lineRule="exact"/>
        <w:ind w:firstLineChars="200" w:firstLine="640"/>
        <w:rPr>
          <w:rFonts w:ascii="仿宋_GB2312" w:eastAsia="仿宋_GB2312"/>
          <w:color w:val="000000" w:themeColor="text1"/>
          <w:kern w:val="0"/>
          <w:sz w:val="32"/>
          <w:szCs w:val="32"/>
        </w:rPr>
      </w:pPr>
      <w:r w:rsidRPr="00A66D3B">
        <w:rPr>
          <w:rFonts w:ascii="仿宋_GB2312" w:eastAsia="仿宋_GB2312" w:hint="eastAsia"/>
          <w:color w:val="000000" w:themeColor="text1"/>
          <w:kern w:val="0"/>
          <w:sz w:val="32"/>
          <w:szCs w:val="32"/>
        </w:rPr>
        <w:t>竞赛组委会组织评审委员会现场答辩，各参赛队现场报告论文的研究思路方法、数据处理和分析过程，阐述主要结论，回答评审委员会专家的提问。评审委员会根据现场答辩打分，评出获奖等次。</w:t>
      </w:r>
    </w:p>
    <w:p w:rsidR="00B417AF" w:rsidRPr="00A66D3B" w:rsidRDefault="00B417AF" w:rsidP="00A66D3B">
      <w:pPr>
        <w:overflowPunct w:val="0"/>
        <w:spacing w:line="590" w:lineRule="exact"/>
        <w:ind w:firstLineChars="200" w:firstLine="640"/>
        <w:rPr>
          <w:rFonts w:ascii="华文楷体" w:eastAsia="华文楷体" w:hAnsi="华文楷体" w:cs="宋体"/>
          <w:b/>
          <w:color w:val="000000" w:themeColor="text1"/>
          <w:kern w:val="0"/>
          <w:sz w:val="32"/>
          <w:szCs w:val="32"/>
        </w:rPr>
      </w:pPr>
      <w:r w:rsidRPr="00A66D3B">
        <w:rPr>
          <w:rFonts w:ascii="黑体" w:eastAsia="黑体" w:hAnsi="黑体" w:cs="宋体" w:hint="eastAsia"/>
          <w:color w:val="000000" w:themeColor="text1"/>
          <w:kern w:val="0"/>
          <w:sz w:val="32"/>
          <w:szCs w:val="32"/>
        </w:rPr>
        <w:lastRenderedPageBreak/>
        <w:t>四</w:t>
      </w:r>
      <w:r w:rsidRPr="00A66D3B">
        <w:rPr>
          <w:rFonts w:ascii="黑体" w:eastAsia="黑体" w:hAnsi="黑体" w:cs="宋体"/>
          <w:color w:val="000000" w:themeColor="text1"/>
          <w:kern w:val="0"/>
          <w:sz w:val="32"/>
          <w:szCs w:val="32"/>
        </w:rPr>
        <w:t>、</w:t>
      </w:r>
      <w:r w:rsidRPr="00A66D3B">
        <w:rPr>
          <w:rFonts w:ascii="黑体" w:eastAsia="黑体" w:hAnsi="黑体" w:cs="宋体" w:hint="eastAsia"/>
          <w:color w:val="000000" w:themeColor="text1"/>
          <w:kern w:val="0"/>
          <w:sz w:val="32"/>
          <w:szCs w:val="32"/>
        </w:rPr>
        <w:t>其他事项</w:t>
      </w:r>
    </w:p>
    <w:p w:rsidR="00B417AF" w:rsidRPr="00A66D3B" w:rsidRDefault="00B417AF" w:rsidP="00A66D3B">
      <w:pPr>
        <w:overflowPunct w:val="0"/>
        <w:spacing w:line="590" w:lineRule="exact"/>
        <w:ind w:firstLineChars="200" w:firstLine="640"/>
        <w:rPr>
          <w:rFonts w:ascii="仿宋_GB2312" w:eastAsia="仿宋_GB2312"/>
          <w:color w:val="000000" w:themeColor="text1"/>
          <w:kern w:val="0"/>
          <w:sz w:val="32"/>
          <w:szCs w:val="32"/>
        </w:rPr>
      </w:pPr>
      <w:r w:rsidRPr="00A66D3B">
        <w:rPr>
          <w:rFonts w:ascii="仿宋_GB2312" w:eastAsia="仿宋_GB2312" w:hint="eastAsia"/>
          <w:color w:val="000000" w:themeColor="text1"/>
          <w:kern w:val="0"/>
          <w:sz w:val="32"/>
          <w:szCs w:val="32"/>
        </w:rPr>
        <w:t>在本次建模大赛中表现优异者，入选山东省统计建模代表队，代表山东参加全国统计建模大赛</w:t>
      </w:r>
      <w:r w:rsidRPr="00A66D3B">
        <w:rPr>
          <w:rFonts w:ascii="仿宋_GB2312" w:eastAsia="仿宋_GB2312" w:hAnsi="宋体" w:cs="宋体" w:hint="eastAsia"/>
          <w:color w:val="000000" w:themeColor="text1"/>
          <w:kern w:val="0"/>
          <w:sz w:val="32"/>
          <w:szCs w:val="32"/>
        </w:rPr>
        <w:t>。</w:t>
      </w:r>
    </w:p>
    <w:p w:rsidR="00B417AF" w:rsidRPr="00A66D3B" w:rsidRDefault="00B417AF" w:rsidP="00A66D3B">
      <w:pPr>
        <w:overflowPunct w:val="0"/>
        <w:spacing w:line="590" w:lineRule="exact"/>
        <w:ind w:firstLineChars="200" w:firstLine="640"/>
        <w:rPr>
          <w:rFonts w:ascii="仿宋_GB2312" w:eastAsia="仿宋_GB2312"/>
          <w:color w:val="000000" w:themeColor="text1"/>
          <w:kern w:val="0"/>
          <w:sz w:val="32"/>
          <w:szCs w:val="32"/>
        </w:rPr>
      </w:pPr>
    </w:p>
    <w:p w:rsidR="00B417AF" w:rsidRPr="00A66D3B" w:rsidRDefault="00B417AF" w:rsidP="00B417AF">
      <w:pPr>
        <w:spacing w:line="590" w:lineRule="exact"/>
        <w:jc w:val="center"/>
        <w:rPr>
          <w:rFonts w:ascii="方正小标宋简体" w:eastAsia="方正小标宋简体"/>
          <w:color w:val="000000" w:themeColor="text1"/>
          <w:sz w:val="36"/>
          <w:szCs w:val="36"/>
        </w:rPr>
      </w:pPr>
    </w:p>
    <w:p w:rsidR="00A66D3B" w:rsidRPr="00A66D3B" w:rsidRDefault="00A66D3B">
      <w:pPr>
        <w:widowControl/>
        <w:jc w:val="left"/>
        <w:rPr>
          <w:rFonts w:ascii="方正小标宋简体" w:eastAsia="方正小标宋简体"/>
          <w:color w:val="000000" w:themeColor="text1"/>
          <w:sz w:val="36"/>
          <w:szCs w:val="36"/>
        </w:rPr>
      </w:pPr>
      <w:bookmarkStart w:id="0" w:name="_GoBack"/>
      <w:bookmarkEnd w:id="0"/>
    </w:p>
    <w:sectPr w:rsidR="00A66D3B" w:rsidRPr="00A66D3B">
      <w:footerReference w:type="even" r:id="rId7"/>
      <w:footerReference w:type="default" r:id="rId8"/>
      <w:pgSz w:w="11906" w:h="16838"/>
      <w:pgMar w:top="2041" w:right="1531" w:bottom="1758" w:left="1531" w:header="851" w:footer="136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2589" w:rsidRDefault="00A82589">
      <w:r>
        <w:separator/>
      </w:r>
    </w:p>
  </w:endnote>
  <w:endnote w:type="continuationSeparator" w:id="0">
    <w:p w:rsidR="00A82589" w:rsidRDefault="00A82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F53" w:rsidRDefault="00430F53">
    <w:pPr>
      <w:pStyle w:val="a7"/>
      <w:adjustRightInd w:val="0"/>
      <w:ind w:leftChars="150" w:left="315"/>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0D5A2B" w:rsidRPr="000D5A2B">
      <w:rPr>
        <w:rFonts w:ascii="宋体" w:hAnsi="宋体"/>
        <w:noProof/>
        <w:sz w:val="28"/>
        <w:szCs w:val="28"/>
        <w:lang w:val="zh-CN"/>
      </w:rPr>
      <w:t>2</w:t>
    </w:r>
    <w:r>
      <w:rPr>
        <w:rFonts w:ascii="宋体" w:hAnsi="宋体"/>
        <w:sz w:val="28"/>
        <w:szCs w:val="28"/>
      </w:rPr>
      <w:fldChar w:fldCharType="end"/>
    </w:r>
    <w:r>
      <w:rPr>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F53" w:rsidRDefault="00430F53">
    <w:pPr>
      <w:pStyle w:val="a7"/>
      <w:wordWrap w:val="0"/>
      <w:ind w:leftChars="150" w:left="315" w:rightChars="150" w:right="315"/>
      <w:jc w:val="right"/>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0D5A2B" w:rsidRPr="000D5A2B">
      <w:rPr>
        <w:rFonts w:ascii="宋体" w:hAnsi="宋体"/>
        <w:noProof/>
        <w:sz w:val="28"/>
        <w:szCs w:val="28"/>
        <w:lang w:val="zh-CN"/>
      </w:rPr>
      <w:t>1</w:t>
    </w:r>
    <w:r>
      <w:rPr>
        <w:rFonts w:ascii="宋体" w:hAnsi="宋体"/>
        <w:sz w:val="28"/>
        <w:szCs w:val="28"/>
      </w:rPr>
      <w:fldChar w:fldCharType="end"/>
    </w:r>
    <w:r>
      <w:rPr>
        <w:rFonts w:ascii="宋体" w:hAnsi="宋体"/>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2589" w:rsidRDefault="00A82589">
      <w:r>
        <w:separator/>
      </w:r>
    </w:p>
  </w:footnote>
  <w:footnote w:type="continuationSeparator" w:id="0">
    <w:p w:rsidR="00A82589" w:rsidRDefault="00A825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VerticalSpacing w:val="156"/>
  <w:displayHorizontalDrawingGridEvery w:val="0"/>
  <w:displayVerticalDrawingGridEvery w:val="2"/>
  <w:characterSpacingControl w:val="compressPunctuation"/>
  <w:hdrShapeDefaults>
    <o:shapedefaults v:ext="edit" spidmax="4097" fillcolor="white" strokecolor="red">
      <v:fill color="white"/>
      <v:stroke color="red" weight="1.7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num" w:val="鲁统字〔2018〕100号"/>
  </w:docVars>
  <w:rsids>
    <w:rsidRoot w:val="00983E3E"/>
    <w:rsid w:val="000033DF"/>
    <w:rsid w:val="00030E61"/>
    <w:rsid w:val="000432C2"/>
    <w:rsid w:val="00046B63"/>
    <w:rsid w:val="00047EFB"/>
    <w:rsid w:val="000563A1"/>
    <w:rsid w:val="00056922"/>
    <w:rsid w:val="0007430B"/>
    <w:rsid w:val="0007540D"/>
    <w:rsid w:val="000A41A1"/>
    <w:rsid w:val="000D5A2B"/>
    <w:rsid w:val="000D7128"/>
    <w:rsid w:val="000F659F"/>
    <w:rsid w:val="001142CF"/>
    <w:rsid w:val="00126492"/>
    <w:rsid w:val="00144CF4"/>
    <w:rsid w:val="001463B3"/>
    <w:rsid w:val="00146CA4"/>
    <w:rsid w:val="00146E80"/>
    <w:rsid w:val="001714A7"/>
    <w:rsid w:val="001753E8"/>
    <w:rsid w:val="0017559F"/>
    <w:rsid w:val="00187538"/>
    <w:rsid w:val="00191817"/>
    <w:rsid w:val="001A6F6A"/>
    <w:rsid w:val="001B1C03"/>
    <w:rsid w:val="001B5A91"/>
    <w:rsid w:val="001C3199"/>
    <w:rsid w:val="001D3EF0"/>
    <w:rsid w:val="001D5032"/>
    <w:rsid w:val="001E690E"/>
    <w:rsid w:val="002031FC"/>
    <w:rsid w:val="00223A32"/>
    <w:rsid w:val="00237317"/>
    <w:rsid w:val="00262475"/>
    <w:rsid w:val="0029338F"/>
    <w:rsid w:val="002B5E0E"/>
    <w:rsid w:val="002C39DD"/>
    <w:rsid w:val="002D3C40"/>
    <w:rsid w:val="002E38BB"/>
    <w:rsid w:val="003011BA"/>
    <w:rsid w:val="00350586"/>
    <w:rsid w:val="003745A8"/>
    <w:rsid w:val="0037688C"/>
    <w:rsid w:val="003A4347"/>
    <w:rsid w:val="003B6012"/>
    <w:rsid w:val="003D5B42"/>
    <w:rsid w:val="003D7A00"/>
    <w:rsid w:val="00430F53"/>
    <w:rsid w:val="004314A5"/>
    <w:rsid w:val="00480718"/>
    <w:rsid w:val="004979B5"/>
    <w:rsid w:val="004A1654"/>
    <w:rsid w:val="004C2DA6"/>
    <w:rsid w:val="004E589B"/>
    <w:rsid w:val="004E6996"/>
    <w:rsid w:val="004F110E"/>
    <w:rsid w:val="005028D9"/>
    <w:rsid w:val="00515722"/>
    <w:rsid w:val="00516E9F"/>
    <w:rsid w:val="00526398"/>
    <w:rsid w:val="005537DB"/>
    <w:rsid w:val="00562039"/>
    <w:rsid w:val="005656D0"/>
    <w:rsid w:val="005669ED"/>
    <w:rsid w:val="00577DBD"/>
    <w:rsid w:val="00595707"/>
    <w:rsid w:val="005B1570"/>
    <w:rsid w:val="005F3C4B"/>
    <w:rsid w:val="00611C1E"/>
    <w:rsid w:val="006215F4"/>
    <w:rsid w:val="0062287C"/>
    <w:rsid w:val="00642071"/>
    <w:rsid w:val="00671096"/>
    <w:rsid w:val="00672D8D"/>
    <w:rsid w:val="006B0922"/>
    <w:rsid w:val="006B3BFF"/>
    <w:rsid w:val="006D6B2F"/>
    <w:rsid w:val="006E39E2"/>
    <w:rsid w:val="007121CE"/>
    <w:rsid w:val="0071778C"/>
    <w:rsid w:val="0074064B"/>
    <w:rsid w:val="00767930"/>
    <w:rsid w:val="00794B45"/>
    <w:rsid w:val="007C7AE3"/>
    <w:rsid w:val="007D7B63"/>
    <w:rsid w:val="007E789A"/>
    <w:rsid w:val="007F2F15"/>
    <w:rsid w:val="00802BCC"/>
    <w:rsid w:val="008055D8"/>
    <w:rsid w:val="00830344"/>
    <w:rsid w:val="00837977"/>
    <w:rsid w:val="008549B3"/>
    <w:rsid w:val="00854CF9"/>
    <w:rsid w:val="008748C9"/>
    <w:rsid w:val="008D4044"/>
    <w:rsid w:val="008E6DDC"/>
    <w:rsid w:val="008F5DB6"/>
    <w:rsid w:val="0090412A"/>
    <w:rsid w:val="00926791"/>
    <w:rsid w:val="00942458"/>
    <w:rsid w:val="00956740"/>
    <w:rsid w:val="00973508"/>
    <w:rsid w:val="009817E0"/>
    <w:rsid w:val="00983E3E"/>
    <w:rsid w:val="009A5948"/>
    <w:rsid w:val="009B7975"/>
    <w:rsid w:val="009C6C17"/>
    <w:rsid w:val="009C70A0"/>
    <w:rsid w:val="009D2723"/>
    <w:rsid w:val="009E4E9B"/>
    <w:rsid w:val="009F54F6"/>
    <w:rsid w:val="00A02060"/>
    <w:rsid w:val="00A05C03"/>
    <w:rsid w:val="00A13133"/>
    <w:rsid w:val="00A17BE2"/>
    <w:rsid w:val="00A436F7"/>
    <w:rsid w:val="00A501D3"/>
    <w:rsid w:val="00A66D3B"/>
    <w:rsid w:val="00A82589"/>
    <w:rsid w:val="00A96D8A"/>
    <w:rsid w:val="00AA2D51"/>
    <w:rsid w:val="00AA30E1"/>
    <w:rsid w:val="00AD2D82"/>
    <w:rsid w:val="00AD3BD8"/>
    <w:rsid w:val="00AE3F4A"/>
    <w:rsid w:val="00B1288B"/>
    <w:rsid w:val="00B20B43"/>
    <w:rsid w:val="00B24501"/>
    <w:rsid w:val="00B417AF"/>
    <w:rsid w:val="00BA5EE4"/>
    <w:rsid w:val="00BC3D24"/>
    <w:rsid w:val="00C07E95"/>
    <w:rsid w:val="00C311E5"/>
    <w:rsid w:val="00C313B6"/>
    <w:rsid w:val="00C50305"/>
    <w:rsid w:val="00C52B8E"/>
    <w:rsid w:val="00C53449"/>
    <w:rsid w:val="00C61FA1"/>
    <w:rsid w:val="00C7467B"/>
    <w:rsid w:val="00C90503"/>
    <w:rsid w:val="00C96A16"/>
    <w:rsid w:val="00CA2A09"/>
    <w:rsid w:val="00CC7A62"/>
    <w:rsid w:val="00CD0CA1"/>
    <w:rsid w:val="00CF05DC"/>
    <w:rsid w:val="00CF236C"/>
    <w:rsid w:val="00CF6E17"/>
    <w:rsid w:val="00D02E8D"/>
    <w:rsid w:val="00D05B31"/>
    <w:rsid w:val="00D072FB"/>
    <w:rsid w:val="00D25D7B"/>
    <w:rsid w:val="00D4179C"/>
    <w:rsid w:val="00D4341A"/>
    <w:rsid w:val="00D55124"/>
    <w:rsid w:val="00D85E57"/>
    <w:rsid w:val="00D86B8B"/>
    <w:rsid w:val="00D90AF8"/>
    <w:rsid w:val="00D948F5"/>
    <w:rsid w:val="00D9673B"/>
    <w:rsid w:val="00D97545"/>
    <w:rsid w:val="00DA36F0"/>
    <w:rsid w:val="00DB49C9"/>
    <w:rsid w:val="00DC161A"/>
    <w:rsid w:val="00DC37C3"/>
    <w:rsid w:val="00DD63D7"/>
    <w:rsid w:val="00E31D8D"/>
    <w:rsid w:val="00E76B33"/>
    <w:rsid w:val="00E81542"/>
    <w:rsid w:val="00E829DF"/>
    <w:rsid w:val="00E93327"/>
    <w:rsid w:val="00EA1632"/>
    <w:rsid w:val="00EA2CDE"/>
    <w:rsid w:val="00EC0214"/>
    <w:rsid w:val="00EE68CA"/>
    <w:rsid w:val="00F06331"/>
    <w:rsid w:val="00F278B8"/>
    <w:rsid w:val="00F36190"/>
    <w:rsid w:val="00F60B06"/>
    <w:rsid w:val="00F65C17"/>
    <w:rsid w:val="00F94285"/>
    <w:rsid w:val="00FA792D"/>
    <w:rsid w:val="00FB1E59"/>
    <w:rsid w:val="00FE15FC"/>
    <w:rsid w:val="00FF2DE5"/>
    <w:rsid w:val="00FF7E40"/>
    <w:rsid w:val="10E32488"/>
    <w:rsid w:val="13C07DDA"/>
    <w:rsid w:val="1596462E"/>
    <w:rsid w:val="15A96EB1"/>
    <w:rsid w:val="198376AA"/>
    <w:rsid w:val="1C4B0C60"/>
    <w:rsid w:val="1DE02CF8"/>
    <w:rsid w:val="1F3768FF"/>
    <w:rsid w:val="249C1FCF"/>
    <w:rsid w:val="25E35426"/>
    <w:rsid w:val="27A1297F"/>
    <w:rsid w:val="2E941BD5"/>
    <w:rsid w:val="30A353FE"/>
    <w:rsid w:val="32B4327A"/>
    <w:rsid w:val="32DB03E3"/>
    <w:rsid w:val="35DC2BD5"/>
    <w:rsid w:val="3AA5547B"/>
    <w:rsid w:val="3AC75D9A"/>
    <w:rsid w:val="3DFC7789"/>
    <w:rsid w:val="41880537"/>
    <w:rsid w:val="425F3276"/>
    <w:rsid w:val="450E742D"/>
    <w:rsid w:val="476559B8"/>
    <w:rsid w:val="47F53B42"/>
    <w:rsid w:val="51296957"/>
    <w:rsid w:val="52CA2F7C"/>
    <w:rsid w:val="5AEA0397"/>
    <w:rsid w:val="63F7F380"/>
    <w:rsid w:val="65B9334B"/>
    <w:rsid w:val="676D7D8E"/>
    <w:rsid w:val="6A465492"/>
    <w:rsid w:val="70821599"/>
    <w:rsid w:val="75167F2B"/>
    <w:rsid w:val="7A8A3B4E"/>
    <w:rsid w:val="7EE010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fillcolor="white" strokecolor="red">
      <v:fill color="white"/>
      <v:stroke color="red" weight="1.75pt"/>
    </o:shapedefaults>
    <o:shapelayout v:ext="edit">
      <o:idmap v:ext="edit" data="1"/>
    </o:shapelayout>
  </w:shapeDefaults>
  <w:decimalSymbol w:val="."/>
  <w:listSeparator w:val=","/>
  <w15:docId w15:val="{93420291-2F9B-40BD-833B-3102F3B36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Date" w:uiPriority="99"/>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pPr>
      <w:adjustRightInd w:val="0"/>
      <w:snapToGrid w:val="0"/>
      <w:spacing w:line="600" w:lineRule="atLeast"/>
      <w:ind w:firstLineChars="200" w:firstLine="640"/>
      <w:textAlignment w:val="baseline"/>
    </w:pPr>
    <w:rPr>
      <w:rFonts w:ascii="仿宋_GB2312" w:eastAsia="仿宋_GB2312"/>
      <w:kern w:val="0"/>
      <w:sz w:val="32"/>
      <w:szCs w:val="20"/>
    </w:rPr>
  </w:style>
  <w:style w:type="paragraph" w:styleId="a4">
    <w:name w:val="Plain Text"/>
    <w:basedOn w:val="a"/>
    <w:link w:val="Char0"/>
    <w:rPr>
      <w:rFonts w:ascii="宋体" w:hAnsi="Courier New"/>
      <w:szCs w:val="20"/>
    </w:rPr>
  </w:style>
  <w:style w:type="paragraph" w:styleId="a5">
    <w:name w:val="Date"/>
    <w:basedOn w:val="a"/>
    <w:next w:val="a"/>
    <w:link w:val="Char1"/>
    <w:uiPriority w:val="99"/>
    <w:pPr>
      <w:ind w:leftChars="2500" w:left="100"/>
    </w:pPr>
  </w:style>
  <w:style w:type="paragraph" w:styleId="a6">
    <w:name w:val="Balloon Text"/>
    <w:basedOn w:val="a"/>
    <w:link w:val="Char2"/>
    <w:uiPriority w:val="99"/>
    <w:semiHidden/>
    <w:qFormat/>
    <w:rPr>
      <w:sz w:val="18"/>
      <w:szCs w:val="18"/>
    </w:rPr>
  </w:style>
  <w:style w:type="paragraph" w:styleId="a7">
    <w:name w:val="footer"/>
    <w:basedOn w:val="a"/>
    <w:link w:val="Char3"/>
    <w:uiPriority w:val="99"/>
    <w:pPr>
      <w:tabs>
        <w:tab w:val="center" w:pos="4153"/>
        <w:tab w:val="right" w:pos="8306"/>
      </w:tabs>
      <w:snapToGrid w:val="0"/>
      <w:jc w:val="left"/>
    </w:pPr>
    <w:rPr>
      <w:rFonts w:asciiTheme="minorHAnsi" w:eastAsiaTheme="minorEastAsia" w:hAnsiTheme="minorHAnsi" w:cstheme="minorBidi"/>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table" w:styleId="aa">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4">
    <w:name w:val="Char"/>
    <w:basedOn w:val="a"/>
    <w:pPr>
      <w:widowControl/>
      <w:spacing w:after="160" w:line="240" w:lineRule="exact"/>
      <w:jc w:val="left"/>
    </w:pPr>
    <w:rPr>
      <w:rFonts w:ascii="Arial" w:eastAsia="Times New Roman" w:hAnsi="Arial" w:cs="Verdana"/>
      <w:b/>
      <w:kern w:val="0"/>
      <w:sz w:val="24"/>
      <w:szCs w:val="20"/>
      <w:lang w:eastAsia="en-US"/>
    </w:rPr>
  </w:style>
  <w:style w:type="character" w:styleId="a9">
    <w:name w:val="page number"/>
    <w:aliases w:val="页眉 Char1"/>
    <w:basedOn w:val="a0"/>
    <w:link w:val="a8"/>
  </w:style>
  <w:style w:type="paragraph" w:customStyle="1" w:styleId="Char5">
    <w:name w:val="Char"/>
    <w:basedOn w:val="a"/>
    <w:pPr>
      <w:widowControl/>
      <w:spacing w:after="160" w:line="240" w:lineRule="exact"/>
      <w:jc w:val="left"/>
    </w:pPr>
    <w:rPr>
      <w:rFonts w:ascii="Arial" w:eastAsia="Times New Roman" w:hAnsi="Arial" w:cs="Verdana"/>
      <w:b/>
      <w:kern w:val="0"/>
      <w:sz w:val="24"/>
      <w:szCs w:val="20"/>
      <w:lang w:eastAsia="en-US"/>
    </w:rPr>
  </w:style>
  <w:style w:type="paragraph" w:styleId="ab">
    <w:name w:val="List Paragraph"/>
    <w:basedOn w:val="a"/>
    <w:uiPriority w:val="34"/>
    <w:qFormat/>
    <w:pPr>
      <w:ind w:firstLineChars="200" w:firstLine="420"/>
    </w:pPr>
    <w:rPr>
      <w:rFonts w:ascii="Calibri" w:hAnsi="Calibri"/>
      <w:szCs w:val="22"/>
    </w:rPr>
  </w:style>
  <w:style w:type="character" w:customStyle="1" w:styleId="Char3">
    <w:name w:val="页脚 Char"/>
    <w:link w:val="a7"/>
    <w:uiPriority w:val="99"/>
    <w:rPr>
      <w:kern w:val="2"/>
      <w:sz w:val="18"/>
      <w:szCs w:val="18"/>
    </w:rPr>
  </w:style>
  <w:style w:type="character" w:customStyle="1" w:styleId="Char1">
    <w:name w:val="日期 Char"/>
    <w:link w:val="a5"/>
    <w:uiPriority w:val="99"/>
    <w:rPr>
      <w:sz w:val="18"/>
      <w:szCs w:val="18"/>
    </w:rPr>
  </w:style>
  <w:style w:type="character" w:customStyle="1" w:styleId="Char10">
    <w:name w:val="页脚 Char1"/>
    <w:uiPriority w:val="99"/>
    <w:semiHidden/>
    <w:rPr>
      <w:rFonts w:ascii="Times New Roman" w:eastAsia="宋体" w:hAnsi="Times New Roman" w:cs="Times New Roman"/>
      <w:sz w:val="18"/>
      <w:szCs w:val="18"/>
    </w:rPr>
  </w:style>
  <w:style w:type="paragraph" w:customStyle="1" w:styleId="Char11">
    <w:name w:val="Char1"/>
    <w:basedOn w:val="a"/>
    <w:pPr>
      <w:widowControl/>
      <w:spacing w:after="160" w:line="240" w:lineRule="exact"/>
      <w:jc w:val="left"/>
    </w:pPr>
    <w:rPr>
      <w:rFonts w:ascii="Arial" w:eastAsia="Times New Roman" w:hAnsi="Arial" w:cs="Verdana"/>
      <w:b/>
      <w:kern w:val="0"/>
      <w:sz w:val="24"/>
      <w:szCs w:val="20"/>
      <w:lang w:eastAsia="en-US"/>
    </w:rPr>
  </w:style>
  <w:style w:type="character" w:customStyle="1" w:styleId="Char0">
    <w:name w:val="纯文本 Char"/>
    <w:link w:val="a4"/>
    <w:rPr>
      <w:rFonts w:ascii="仿宋_GB2312" w:eastAsia="仿宋_GB2312" w:hAnsi="Times New Roman" w:cs="Times New Roman"/>
      <w:kern w:val="0"/>
      <w:sz w:val="32"/>
      <w:szCs w:val="20"/>
    </w:rPr>
  </w:style>
  <w:style w:type="character" w:customStyle="1" w:styleId="Char2">
    <w:name w:val="批注框文本 Char"/>
    <w:link w:val="a6"/>
    <w:uiPriority w:val="99"/>
    <w:rPr>
      <w:rFonts w:ascii="Times New Roman" w:eastAsia="宋体" w:hAnsi="Times New Roman" w:cs="Times New Roman"/>
      <w:sz w:val="18"/>
      <w:szCs w:val="18"/>
    </w:rPr>
  </w:style>
  <w:style w:type="paragraph" w:customStyle="1" w:styleId="Char12">
    <w:name w:val="Char1"/>
    <w:basedOn w:val="a"/>
    <w:pPr>
      <w:widowControl/>
      <w:spacing w:after="160" w:line="240" w:lineRule="exact"/>
      <w:jc w:val="left"/>
    </w:pPr>
    <w:rPr>
      <w:rFonts w:ascii="Arial" w:eastAsia="Times New Roman" w:hAnsi="Arial" w:cs="Verdana"/>
      <w:b/>
      <w:kern w:val="0"/>
      <w:sz w:val="24"/>
      <w:szCs w:val="20"/>
      <w:lang w:eastAsia="en-US"/>
    </w:rPr>
  </w:style>
  <w:style w:type="character" w:styleId="ac">
    <w:name w:val="Hyperlink"/>
    <w:basedOn w:val="a0"/>
    <w:uiPriority w:val="99"/>
    <w:unhideWhenUsed/>
    <w:rsid w:val="004F110E"/>
    <w:rPr>
      <w:color w:val="0000FF" w:themeColor="hyperlink"/>
      <w:u w:val="single"/>
    </w:rPr>
  </w:style>
  <w:style w:type="character" w:customStyle="1" w:styleId="Char6">
    <w:name w:val="页眉 Char"/>
    <w:basedOn w:val="a0"/>
    <w:uiPriority w:val="99"/>
    <w:rsid w:val="004F110E"/>
    <w:rPr>
      <w:sz w:val="18"/>
      <w:szCs w:val="18"/>
    </w:rPr>
  </w:style>
  <w:style w:type="character" w:customStyle="1" w:styleId="Char">
    <w:name w:val="正文文本缩进 Char"/>
    <w:basedOn w:val="a0"/>
    <w:link w:val="a3"/>
    <w:rsid w:val="004F110E"/>
    <w:rPr>
      <w:rFonts w:ascii="仿宋_GB2312" w:eastAsia="仿宋_GB2312" w:hAnsi="Times New Roman"/>
      <w:sz w:val="32"/>
    </w:rPr>
  </w:style>
  <w:style w:type="paragraph" w:styleId="ad">
    <w:name w:val="Normal (Web)"/>
    <w:basedOn w:val="a"/>
    <w:uiPriority w:val="99"/>
    <w:unhideWhenUsed/>
    <w:rsid w:val="00B417AF"/>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145</Words>
  <Characters>828</Characters>
  <Application>Microsoft Office Word</Application>
  <DocSecurity>0</DocSecurity>
  <Lines>6</Lines>
  <Paragraphs>1</Paragraphs>
  <ScaleCrop>false</ScaleCrop>
  <Company>CHINA</Company>
  <LinksUpToDate>false</LinksUpToDate>
  <CharactersWithSpaces>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山东省统计局文件</dc:title>
  <dc:creator>USER</dc:creator>
  <cp:lastModifiedBy>管大炜(核稿)</cp:lastModifiedBy>
  <cp:revision>2</cp:revision>
  <cp:lastPrinted>2024-07-15T02:58:00Z</cp:lastPrinted>
  <dcterms:created xsi:type="dcterms:W3CDTF">2024-07-16T09:59:00Z</dcterms:created>
  <dcterms:modified xsi:type="dcterms:W3CDTF">2024-07-16T09:59:00Z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3CD9C423E9534C3DAED445A529E017A5</vt:lpwstr>
  </property>
</Properties>
</file>